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664" w:rsidRDefault="00765664" w:rsidP="00394656">
      <w:pPr>
        <w:rPr>
          <w:sz w:val="36"/>
          <w:lang w:val="fr-FR"/>
        </w:rPr>
      </w:pPr>
      <w:bookmarkStart w:id="0" w:name="_GoBack"/>
      <w:bookmarkEnd w:id="0"/>
    </w:p>
    <w:p w:rsidR="00575F36" w:rsidRPr="00B3406E" w:rsidRDefault="008B439B" w:rsidP="00AA1FDB">
      <w:pPr>
        <w:pBdr>
          <w:top w:val="single" w:sz="4" w:space="0" w:color="auto"/>
          <w:left w:val="single" w:sz="4" w:space="4" w:color="auto"/>
          <w:bottom w:val="single" w:sz="4" w:space="1" w:color="auto"/>
          <w:right w:val="single" w:sz="4" w:space="4" w:color="auto"/>
        </w:pBdr>
        <w:shd w:val="pct12" w:color="000000" w:fill="FFFFFF"/>
        <w:jc w:val="center"/>
        <w:rPr>
          <w:b/>
          <w:noProof/>
          <w:sz w:val="36"/>
        </w:rPr>
      </w:pPr>
      <w:r w:rsidRPr="008B439B">
        <w:rPr>
          <w:b/>
          <w:noProof/>
          <w:sz w:val="36"/>
        </w:rPr>
        <w:t>Management of settlement instructions on the primary market</w:t>
      </w:r>
    </w:p>
    <w:p w:rsidR="001B1E38" w:rsidRPr="00B3406E" w:rsidRDefault="001B1E38" w:rsidP="006D6846">
      <w:pPr>
        <w:tabs>
          <w:tab w:val="left" w:pos="9356"/>
        </w:tabs>
        <w:ind w:right="-279"/>
      </w:pPr>
    </w:p>
    <w:tbl>
      <w:tblPr>
        <w:tblStyle w:val="TableGrid"/>
        <w:tblW w:w="0" w:type="auto"/>
        <w:tblLook w:val="04A0" w:firstRow="1" w:lastRow="0" w:firstColumn="1" w:lastColumn="0" w:noHBand="0" w:noVBand="1"/>
      </w:tblPr>
      <w:tblGrid>
        <w:gridCol w:w="2093"/>
        <w:gridCol w:w="2551"/>
        <w:gridCol w:w="4932"/>
      </w:tblGrid>
      <w:tr w:rsidR="004F6025" w:rsidTr="0091257E">
        <w:tc>
          <w:tcPr>
            <w:tcW w:w="2093" w:type="dxa"/>
            <w:vMerge w:val="restart"/>
            <w:shd w:val="clear" w:color="auto" w:fill="BFBFBF" w:themeFill="background1" w:themeFillShade="BF"/>
          </w:tcPr>
          <w:p w:rsidR="004F6025" w:rsidRPr="004F6025" w:rsidRDefault="004F6025" w:rsidP="006D6846">
            <w:pPr>
              <w:tabs>
                <w:tab w:val="left" w:pos="9356"/>
              </w:tabs>
              <w:ind w:right="-279"/>
              <w:rPr>
                <w:b/>
                <w:lang w:val="fr-FR"/>
              </w:rPr>
            </w:pPr>
            <w:proofErr w:type="spellStart"/>
            <w:r w:rsidRPr="004F6025">
              <w:rPr>
                <w:b/>
                <w:lang w:val="fr-FR"/>
              </w:rPr>
              <w:t>Versioning</w:t>
            </w:r>
            <w:proofErr w:type="spellEnd"/>
          </w:p>
        </w:tc>
        <w:tc>
          <w:tcPr>
            <w:tcW w:w="2551" w:type="dxa"/>
            <w:shd w:val="clear" w:color="auto" w:fill="F2F2F2" w:themeFill="background1" w:themeFillShade="F2"/>
          </w:tcPr>
          <w:p w:rsidR="004F6025" w:rsidRDefault="004F6025" w:rsidP="006D6846">
            <w:pPr>
              <w:tabs>
                <w:tab w:val="left" w:pos="9356"/>
              </w:tabs>
              <w:ind w:right="-279"/>
              <w:rPr>
                <w:lang w:val="fr-FR"/>
              </w:rPr>
            </w:pPr>
            <w:r>
              <w:rPr>
                <w:lang w:val="fr-FR"/>
              </w:rPr>
              <w:t>Version</w:t>
            </w:r>
          </w:p>
        </w:tc>
        <w:tc>
          <w:tcPr>
            <w:tcW w:w="4932" w:type="dxa"/>
          </w:tcPr>
          <w:p w:rsidR="004F6025" w:rsidRDefault="00776CD9" w:rsidP="00776CD9">
            <w:pPr>
              <w:tabs>
                <w:tab w:val="left" w:pos="9356"/>
              </w:tabs>
              <w:ind w:right="-279"/>
              <w:rPr>
                <w:lang w:val="fr-FR"/>
              </w:rPr>
            </w:pPr>
            <w:r>
              <w:rPr>
                <w:lang w:val="fr-FR"/>
              </w:rPr>
              <w:t>2</w:t>
            </w:r>
            <w:r w:rsidR="00140482">
              <w:rPr>
                <w:lang w:val="fr-FR"/>
              </w:rPr>
              <w:t>.</w:t>
            </w:r>
            <w:r>
              <w:rPr>
                <w:lang w:val="fr-FR"/>
              </w:rPr>
              <w:t>0</w:t>
            </w:r>
          </w:p>
        </w:tc>
      </w:tr>
      <w:tr w:rsidR="00B3406E" w:rsidRPr="00AA1FDB" w:rsidTr="0091257E">
        <w:tc>
          <w:tcPr>
            <w:tcW w:w="2093" w:type="dxa"/>
            <w:vMerge/>
            <w:shd w:val="clear" w:color="auto" w:fill="BFBFBF" w:themeFill="background1" w:themeFillShade="BF"/>
          </w:tcPr>
          <w:p w:rsidR="00B3406E" w:rsidRPr="004F6025" w:rsidRDefault="00B3406E" w:rsidP="006D6846">
            <w:pPr>
              <w:tabs>
                <w:tab w:val="left" w:pos="9356"/>
              </w:tabs>
              <w:ind w:right="-279"/>
              <w:rPr>
                <w:b/>
                <w:lang w:val="fr-FR"/>
              </w:rPr>
            </w:pPr>
          </w:p>
        </w:tc>
        <w:tc>
          <w:tcPr>
            <w:tcW w:w="2551" w:type="dxa"/>
            <w:shd w:val="clear" w:color="auto" w:fill="F2F2F2" w:themeFill="background1" w:themeFillShade="F2"/>
          </w:tcPr>
          <w:p w:rsidR="00B3406E" w:rsidRDefault="00B3406E" w:rsidP="000E651B">
            <w:pPr>
              <w:tabs>
                <w:tab w:val="left" w:pos="9356"/>
              </w:tabs>
              <w:ind w:right="-279"/>
              <w:rPr>
                <w:lang w:val="fr-FR"/>
              </w:rPr>
            </w:pPr>
            <w:r>
              <w:rPr>
                <w:lang w:val="fr-FR"/>
              </w:rPr>
              <w:t>Publication date</w:t>
            </w:r>
          </w:p>
        </w:tc>
        <w:tc>
          <w:tcPr>
            <w:tcW w:w="4932" w:type="dxa"/>
          </w:tcPr>
          <w:p w:rsidR="00B3406E" w:rsidRDefault="008B439B" w:rsidP="000E651B">
            <w:pPr>
              <w:tabs>
                <w:tab w:val="left" w:pos="9356"/>
              </w:tabs>
              <w:ind w:right="-279"/>
              <w:rPr>
                <w:lang w:val="fr-FR"/>
              </w:rPr>
            </w:pPr>
            <w:proofErr w:type="spellStart"/>
            <w:r>
              <w:rPr>
                <w:lang w:val="fr-FR"/>
              </w:rPr>
              <w:t>October</w:t>
            </w:r>
            <w:proofErr w:type="spellEnd"/>
            <w:r>
              <w:rPr>
                <w:lang w:val="fr-FR"/>
              </w:rPr>
              <w:t xml:space="preserve"> 12th</w:t>
            </w:r>
            <w:r w:rsidR="00B3406E">
              <w:rPr>
                <w:lang w:val="fr-FR"/>
              </w:rPr>
              <w:t>, 2016</w:t>
            </w:r>
          </w:p>
        </w:tc>
      </w:tr>
    </w:tbl>
    <w:p w:rsidR="00B26098" w:rsidRDefault="00B26098" w:rsidP="00B26098">
      <w:pPr>
        <w:spacing w:after="0" w:line="240" w:lineRule="auto"/>
        <w:rPr>
          <w:rFonts w:eastAsia="MS Mincho" w:cs="Times New Roman"/>
          <w:noProof/>
          <w:szCs w:val="32"/>
          <w:lang w:val="fr-FR"/>
        </w:rPr>
      </w:pPr>
    </w:p>
    <w:p w:rsidR="00EC776F" w:rsidRDefault="00EC776F" w:rsidP="00B26098">
      <w:pPr>
        <w:spacing w:after="0" w:line="240" w:lineRule="auto"/>
        <w:rPr>
          <w:rFonts w:eastAsia="MS Mincho" w:cs="Times New Roman"/>
          <w:noProof/>
          <w:szCs w:val="32"/>
          <w:lang w:val="fr-FR"/>
        </w:rPr>
      </w:pPr>
    </w:p>
    <w:p w:rsidR="00B3406E" w:rsidRPr="000C4CA6" w:rsidRDefault="00B3406E" w:rsidP="00B3406E">
      <w:pPr>
        <w:pStyle w:val="ListParagraph"/>
        <w:numPr>
          <w:ilvl w:val="0"/>
          <w:numId w:val="1"/>
        </w:numPr>
        <w:spacing w:after="0" w:line="240" w:lineRule="auto"/>
        <w:ind w:left="284" w:hanging="284"/>
        <w:rPr>
          <w:rFonts w:eastAsia="MS Mincho" w:cs="Times New Roman"/>
          <w:b/>
          <w:caps/>
          <w:noProof/>
          <w:sz w:val="32"/>
          <w:szCs w:val="32"/>
        </w:rPr>
      </w:pPr>
      <w:r w:rsidRPr="003348A6">
        <w:rPr>
          <w:rFonts w:eastAsia="MS Mincho" w:cs="Times New Roman"/>
          <w:b/>
          <w:caps/>
          <w:noProof/>
          <w:sz w:val="32"/>
          <w:szCs w:val="32"/>
        </w:rPr>
        <w:t>Description of the existing practice &amp; of the Impacts</w:t>
      </w:r>
    </w:p>
    <w:p w:rsidR="0081511D" w:rsidRPr="00B3406E" w:rsidRDefault="0081511D" w:rsidP="00B26098">
      <w:pPr>
        <w:spacing w:after="0" w:line="240" w:lineRule="auto"/>
        <w:rPr>
          <w:rFonts w:eastAsia="MS Mincho" w:cs="Times New Roman"/>
          <w:noProof/>
          <w:szCs w:val="32"/>
        </w:rPr>
      </w:pPr>
    </w:p>
    <w:tbl>
      <w:tblPr>
        <w:tblStyle w:val="TableGrid"/>
        <w:tblW w:w="9606" w:type="dxa"/>
        <w:tblLayout w:type="fixed"/>
        <w:tblLook w:val="04A0" w:firstRow="1" w:lastRow="0" w:firstColumn="1" w:lastColumn="0" w:noHBand="0" w:noVBand="1"/>
      </w:tblPr>
      <w:tblGrid>
        <w:gridCol w:w="2093"/>
        <w:gridCol w:w="7513"/>
      </w:tblGrid>
      <w:tr w:rsidR="00B3406E" w:rsidRPr="00CE6524" w:rsidTr="0091257E">
        <w:tc>
          <w:tcPr>
            <w:tcW w:w="2093" w:type="dxa"/>
            <w:tcBorders>
              <w:bottom w:val="single" w:sz="4" w:space="0" w:color="auto"/>
            </w:tcBorders>
            <w:shd w:val="clear" w:color="auto" w:fill="BFBFBF" w:themeFill="background1" w:themeFillShade="BF"/>
          </w:tcPr>
          <w:p w:rsidR="00B3406E" w:rsidRPr="000C4CA6" w:rsidRDefault="00B3406E" w:rsidP="000E651B">
            <w:pPr>
              <w:rPr>
                <w:rFonts w:eastAsia="MS Mincho" w:cs="Times New Roman"/>
                <w:b/>
                <w:noProof/>
                <w:szCs w:val="32"/>
              </w:rPr>
            </w:pPr>
            <w:r w:rsidRPr="005B1C9D">
              <w:rPr>
                <w:rFonts w:eastAsia="MS Mincho" w:cs="Times New Roman"/>
                <w:b/>
                <w:noProof/>
                <w:szCs w:val="32"/>
              </w:rPr>
              <w:t>Description of the existing practice</w:t>
            </w:r>
          </w:p>
        </w:tc>
        <w:tc>
          <w:tcPr>
            <w:tcW w:w="7513" w:type="dxa"/>
            <w:tcBorders>
              <w:bottom w:val="single" w:sz="4" w:space="0" w:color="auto"/>
            </w:tcBorders>
          </w:tcPr>
          <w:p w:rsidR="00B3406E" w:rsidRDefault="008B439B" w:rsidP="00B457D4">
            <w:pPr>
              <w:spacing w:before="120"/>
              <w:jc w:val="both"/>
              <w:rPr>
                <w:rFonts w:eastAsia="MS Mincho" w:cs="Times New Roman"/>
                <w:noProof/>
                <w:szCs w:val="32"/>
              </w:rPr>
            </w:pPr>
            <w:r>
              <w:rPr>
                <w:rFonts w:eastAsia="MS Mincho" w:cs="Times New Roman"/>
                <w:noProof/>
                <w:szCs w:val="32"/>
              </w:rPr>
              <w:t>This market practice appllies to all securities at the time of their issuance on the primary market.</w:t>
            </w:r>
          </w:p>
          <w:p w:rsidR="008B439B" w:rsidRDefault="008B439B" w:rsidP="008B439B">
            <w:pPr>
              <w:pStyle w:val="ListParagraph"/>
              <w:numPr>
                <w:ilvl w:val="0"/>
                <w:numId w:val="11"/>
              </w:numPr>
              <w:spacing w:before="120"/>
              <w:ind w:left="311" w:hanging="215"/>
              <w:contextualSpacing w:val="0"/>
              <w:jc w:val="both"/>
              <w:rPr>
                <w:rFonts w:eastAsia="MS Mincho" w:cs="Times New Roman"/>
                <w:noProof/>
                <w:szCs w:val="32"/>
              </w:rPr>
            </w:pPr>
            <w:r w:rsidRPr="008B439B">
              <w:rPr>
                <w:rFonts w:eastAsia="MS Mincho" w:cs="Times New Roman"/>
                <w:i/>
                <w:noProof/>
                <w:szCs w:val="32"/>
              </w:rPr>
              <w:t>As regards French sovereign debt </w:t>
            </w:r>
            <w:r w:rsidRPr="008B439B">
              <w:rPr>
                <w:rFonts w:eastAsia="MS Mincho" w:cs="Times New Roman"/>
                <w:noProof/>
                <w:szCs w:val="32"/>
              </w:rPr>
              <w:t>: after auctions on French sovereign debt (OAT, Treasury bills), Banque de France instructs both legs of the instruction, one for its own account and the other on behalf of the SVT (‘Spécialiste en Valeurs du Trésor’)</w:t>
            </w:r>
            <w:r w:rsidRPr="008B439B">
              <w:rPr>
                <w:rFonts w:eastAsia="MS Mincho" w:cs="Times New Roman"/>
                <w:noProof/>
                <w:szCs w:val="32"/>
              </w:rPr>
              <w:t xml:space="preserve">. </w:t>
            </w:r>
            <w:r w:rsidRPr="008B439B">
              <w:rPr>
                <w:rFonts w:eastAsia="MS Mincho" w:cs="Times New Roman"/>
                <w:noProof/>
                <w:szCs w:val="32"/>
              </w:rPr>
              <w:t>It substitutes for the SVT for the sending of the settlement instruction</w:t>
            </w:r>
            <w:r w:rsidRPr="008B439B">
              <w:rPr>
                <w:rFonts w:eastAsia="MS Mincho" w:cs="Times New Roman"/>
                <w:noProof/>
                <w:szCs w:val="32"/>
              </w:rPr>
              <w:t>.</w:t>
            </w:r>
          </w:p>
          <w:p w:rsidR="008B439B" w:rsidRDefault="008B439B" w:rsidP="008B439B">
            <w:pPr>
              <w:pStyle w:val="ListParagraph"/>
              <w:numPr>
                <w:ilvl w:val="0"/>
                <w:numId w:val="11"/>
              </w:numPr>
              <w:spacing w:before="120"/>
              <w:ind w:left="311" w:hanging="215"/>
              <w:contextualSpacing w:val="0"/>
              <w:jc w:val="both"/>
              <w:rPr>
                <w:rFonts w:eastAsia="MS Mincho" w:cs="Times New Roman"/>
                <w:noProof/>
                <w:szCs w:val="32"/>
              </w:rPr>
            </w:pPr>
            <w:r>
              <w:rPr>
                <w:rFonts w:eastAsia="MS Mincho" w:cs="Times New Roman"/>
                <w:i/>
                <w:noProof/>
                <w:szCs w:val="32"/>
              </w:rPr>
              <w:t>As regards other issuers (outside of French money market instruments or ‘TCN’)</w:t>
            </w:r>
            <w:r>
              <w:rPr>
                <w:rFonts w:eastAsia="MS Mincho" w:cs="Times New Roman"/>
                <w:noProof/>
                <w:szCs w:val="32"/>
              </w:rPr>
              <w:t>: the issuing agent of an issuance on the primarket of a debt security (other then the French sovereign debt), for instance a corporate bond, instructs in Euroclear’s ‘SLAB’ module the settlement instructions corresponding to the placement of the issuance, custodians doing the same for securities subscribed by their clients. The issuing agent ensures that, in relation with custodians, the instructions are matched in view of their settlement.</w:t>
            </w:r>
          </w:p>
          <w:p w:rsidR="008B439B" w:rsidRDefault="008B439B" w:rsidP="008B439B">
            <w:pPr>
              <w:pStyle w:val="ListParagraph"/>
              <w:numPr>
                <w:ilvl w:val="0"/>
                <w:numId w:val="11"/>
              </w:numPr>
              <w:spacing w:before="120"/>
              <w:ind w:left="311" w:hanging="215"/>
              <w:contextualSpacing w:val="0"/>
              <w:jc w:val="both"/>
              <w:rPr>
                <w:rFonts w:eastAsia="MS Mincho" w:cs="Times New Roman"/>
                <w:noProof/>
                <w:szCs w:val="32"/>
              </w:rPr>
            </w:pPr>
            <w:r>
              <w:rPr>
                <w:rFonts w:eastAsia="MS Mincho" w:cs="Times New Roman"/>
                <w:i/>
                <w:noProof/>
                <w:szCs w:val="32"/>
              </w:rPr>
              <w:t>As regards French money market instruments (‘Titres de Créances Négociables’ or ‘TCN’)</w:t>
            </w:r>
            <w:r>
              <w:rPr>
                <w:rFonts w:eastAsia="MS Mincho" w:cs="Times New Roman"/>
                <w:noProof/>
                <w:szCs w:val="32"/>
              </w:rPr>
              <w:t>: TCN issuances are handled using Euroclear France’s platform, which generates the settlement instructions related to the issuance of such instruments.</w:t>
            </w:r>
          </w:p>
          <w:p w:rsidR="00CE6524" w:rsidRPr="00CE6524" w:rsidRDefault="00CE6524" w:rsidP="008B439B">
            <w:pPr>
              <w:pStyle w:val="ListParagraph"/>
              <w:numPr>
                <w:ilvl w:val="1"/>
                <w:numId w:val="11"/>
              </w:numPr>
              <w:spacing w:before="120"/>
              <w:ind w:left="600" w:hanging="283"/>
              <w:contextualSpacing w:val="0"/>
              <w:jc w:val="both"/>
              <w:rPr>
                <w:rFonts w:eastAsia="MS Mincho" w:cs="Times New Roman"/>
                <w:noProof/>
                <w:szCs w:val="32"/>
              </w:rPr>
            </w:pPr>
            <w:r w:rsidRPr="00CE6524">
              <w:rPr>
                <w:rFonts w:eastAsia="MS Mincho" w:cs="Times New Roman"/>
                <w:noProof/>
                <w:szCs w:val="32"/>
              </w:rPr>
              <w:t>There are situtations where the issuer</w:t>
            </w:r>
            <w:r>
              <w:rPr>
                <w:rFonts w:eastAsia="MS Mincho" w:cs="Times New Roman"/>
                <w:noProof/>
                <w:szCs w:val="32"/>
              </w:rPr>
              <w:t xml:space="preserve"> wishes to contribute on an existing security (same ISIN), and issues additional securities on the same ISIN. In this case, the settlement of thie complentary issuance is handled through Euroclear’s SLAB module.</w:t>
            </w:r>
          </w:p>
          <w:p w:rsidR="008B439B" w:rsidRPr="00CE6524" w:rsidRDefault="00CE6524" w:rsidP="00CE6524">
            <w:pPr>
              <w:pStyle w:val="ListParagraph"/>
              <w:numPr>
                <w:ilvl w:val="1"/>
                <w:numId w:val="11"/>
              </w:numPr>
              <w:spacing w:before="120"/>
              <w:ind w:left="600" w:hanging="283"/>
              <w:contextualSpacing w:val="0"/>
              <w:jc w:val="both"/>
              <w:rPr>
                <w:rFonts w:eastAsia="MS Mincho" w:cs="Times New Roman"/>
                <w:noProof/>
                <w:szCs w:val="32"/>
              </w:rPr>
            </w:pPr>
            <w:r w:rsidRPr="00CE6524">
              <w:rPr>
                <w:rFonts w:eastAsia="MS Mincho" w:cs="Times New Roman"/>
                <w:noProof/>
                <w:szCs w:val="32"/>
              </w:rPr>
              <w:t xml:space="preserve">The issuing agent inputs in Euroclear’s SLAB module the settlement instructions correponding to the complementary placement of the issuance, whereas </w:t>
            </w:r>
            <w:r>
              <w:rPr>
                <w:rFonts w:eastAsia="MS Mincho" w:cs="Times New Roman"/>
                <w:noProof/>
                <w:szCs w:val="32"/>
              </w:rPr>
              <w:t xml:space="preserve">the relevant </w:t>
            </w:r>
            <w:r w:rsidRPr="00CE6524">
              <w:rPr>
                <w:rFonts w:eastAsia="MS Mincho" w:cs="Times New Roman"/>
                <w:noProof/>
                <w:szCs w:val="32"/>
              </w:rPr>
              <w:t>custodian</w:t>
            </w:r>
            <w:r>
              <w:rPr>
                <w:rFonts w:eastAsia="MS Mincho" w:cs="Times New Roman"/>
                <w:noProof/>
                <w:szCs w:val="32"/>
              </w:rPr>
              <w:t xml:space="preserve">(s) do the same for the securities </w:t>
            </w:r>
            <w:r>
              <w:rPr>
                <w:rFonts w:eastAsia="MS Mincho" w:cs="Times New Roman"/>
                <w:noProof/>
                <w:szCs w:val="32"/>
              </w:rPr>
              <w:lastRenderedPageBreak/>
              <w:t>subscribed by their clients. The issuing agent ensures in relation with the custodians, that the instructions are matched in view of their settlement.</w:t>
            </w:r>
          </w:p>
        </w:tc>
      </w:tr>
      <w:tr w:rsidR="00B3406E" w:rsidRPr="00CE6524" w:rsidTr="0091257E">
        <w:tc>
          <w:tcPr>
            <w:tcW w:w="2093" w:type="dxa"/>
            <w:tcBorders>
              <w:left w:val="nil"/>
              <w:right w:val="nil"/>
            </w:tcBorders>
          </w:tcPr>
          <w:p w:rsidR="00B3406E" w:rsidRPr="00CE6524" w:rsidRDefault="00B3406E" w:rsidP="000E651B">
            <w:pPr>
              <w:rPr>
                <w:rFonts w:eastAsia="MS Mincho" w:cs="Times New Roman"/>
                <w:b/>
                <w:noProof/>
                <w:szCs w:val="32"/>
              </w:rPr>
            </w:pPr>
          </w:p>
        </w:tc>
        <w:tc>
          <w:tcPr>
            <w:tcW w:w="7513" w:type="dxa"/>
            <w:tcBorders>
              <w:left w:val="nil"/>
              <w:right w:val="nil"/>
            </w:tcBorders>
          </w:tcPr>
          <w:p w:rsidR="00B3406E" w:rsidRPr="00CE6524" w:rsidRDefault="00B3406E" w:rsidP="00B26098">
            <w:pPr>
              <w:rPr>
                <w:rFonts w:eastAsia="MS Mincho" w:cs="Times New Roman"/>
                <w:noProof/>
                <w:szCs w:val="32"/>
              </w:rPr>
            </w:pPr>
          </w:p>
        </w:tc>
      </w:tr>
      <w:tr w:rsidR="00B3406E" w:rsidRPr="00AD57D4" w:rsidTr="0081511D">
        <w:tc>
          <w:tcPr>
            <w:tcW w:w="2093" w:type="dxa"/>
            <w:tcBorders>
              <w:bottom w:val="single" w:sz="4" w:space="0" w:color="auto"/>
            </w:tcBorders>
            <w:shd w:val="clear" w:color="auto" w:fill="BFBFBF" w:themeFill="background1" w:themeFillShade="BF"/>
          </w:tcPr>
          <w:p w:rsidR="00B3406E" w:rsidRPr="00343E9C" w:rsidRDefault="00B3406E" w:rsidP="000E651B">
            <w:pPr>
              <w:rPr>
                <w:rFonts w:eastAsia="MS Mincho" w:cs="Times New Roman"/>
                <w:b/>
                <w:noProof/>
                <w:szCs w:val="32"/>
              </w:rPr>
            </w:pPr>
            <w:r w:rsidRPr="00343E9C">
              <w:rPr>
                <w:rFonts w:eastAsia="MS Mincho" w:cs="Times New Roman"/>
                <w:b/>
                <w:noProof/>
                <w:szCs w:val="32"/>
              </w:rPr>
              <w:t>Description of the T2S impact</w:t>
            </w:r>
          </w:p>
        </w:tc>
        <w:tc>
          <w:tcPr>
            <w:tcW w:w="7513" w:type="dxa"/>
            <w:tcBorders>
              <w:bottom w:val="single" w:sz="4" w:space="0" w:color="auto"/>
            </w:tcBorders>
          </w:tcPr>
          <w:p w:rsidR="00B3406E" w:rsidRDefault="00CE6524" w:rsidP="00AD57D4">
            <w:pPr>
              <w:spacing w:before="120"/>
              <w:jc w:val="both"/>
              <w:rPr>
                <w:rFonts w:eastAsia="MS Mincho" w:cs="Times New Roman"/>
                <w:noProof/>
                <w:szCs w:val="32"/>
              </w:rPr>
            </w:pPr>
            <w:r>
              <w:rPr>
                <w:rFonts w:eastAsia="MS Mincho" w:cs="Times New Roman"/>
                <w:noProof/>
                <w:szCs w:val="32"/>
              </w:rPr>
              <w:t>In T2S:</w:t>
            </w:r>
          </w:p>
          <w:p w:rsidR="00CE6524" w:rsidRDefault="00CE6524" w:rsidP="00CE6524">
            <w:pPr>
              <w:pStyle w:val="ListParagraph"/>
              <w:numPr>
                <w:ilvl w:val="0"/>
                <w:numId w:val="11"/>
              </w:numPr>
              <w:spacing w:before="120"/>
              <w:ind w:left="311" w:hanging="215"/>
              <w:contextualSpacing w:val="0"/>
              <w:jc w:val="both"/>
              <w:rPr>
                <w:rFonts w:eastAsia="MS Mincho" w:cs="Times New Roman"/>
                <w:noProof/>
                <w:szCs w:val="32"/>
              </w:rPr>
            </w:pPr>
            <w:r w:rsidRPr="008B439B">
              <w:rPr>
                <w:rFonts w:eastAsia="MS Mincho" w:cs="Times New Roman"/>
                <w:i/>
                <w:noProof/>
                <w:szCs w:val="32"/>
              </w:rPr>
              <w:t>As regards French sovereign debt </w:t>
            </w:r>
            <w:r w:rsidRPr="008B439B">
              <w:rPr>
                <w:rFonts w:eastAsia="MS Mincho" w:cs="Times New Roman"/>
                <w:noProof/>
                <w:szCs w:val="32"/>
              </w:rPr>
              <w:t xml:space="preserve">: </w:t>
            </w:r>
            <w:r>
              <w:rPr>
                <w:rFonts w:eastAsia="MS Mincho" w:cs="Times New Roman"/>
                <w:noProof/>
                <w:szCs w:val="32"/>
              </w:rPr>
              <w:t>there will be no change in the way Banque de France will instruct on the primary market on Frecnh sovereign debt subsequently to auctions. Existing Power of Attorney will be extended with no need for additional signature.</w:t>
            </w:r>
          </w:p>
          <w:p w:rsidR="00CE6524" w:rsidRDefault="00CE6524" w:rsidP="00CE6524">
            <w:pPr>
              <w:pStyle w:val="ListParagraph"/>
              <w:numPr>
                <w:ilvl w:val="0"/>
                <w:numId w:val="11"/>
              </w:numPr>
              <w:spacing w:before="120"/>
              <w:ind w:left="311" w:hanging="215"/>
              <w:contextualSpacing w:val="0"/>
              <w:jc w:val="both"/>
              <w:rPr>
                <w:rFonts w:eastAsia="MS Mincho" w:cs="Times New Roman"/>
                <w:noProof/>
                <w:szCs w:val="32"/>
              </w:rPr>
            </w:pPr>
            <w:r>
              <w:rPr>
                <w:rFonts w:eastAsia="MS Mincho" w:cs="Times New Roman"/>
                <w:i/>
                <w:noProof/>
                <w:szCs w:val="32"/>
              </w:rPr>
              <w:t>As regards other issuers (outside of French money market instruments or ‘TCN’)</w:t>
            </w:r>
            <w:r>
              <w:rPr>
                <w:rFonts w:eastAsia="MS Mincho" w:cs="Times New Roman"/>
                <w:noProof/>
                <w:szCs w:val="32"/>
              </w:rPr>
              <w:t xml:space="preserve">: </w:t>
            </w:r>
            <w:r>
              <w:rPr>
                <w:rFonts w:eastAsia="MS Mincho" w:cs="Times New Roman"/>
                <w:noProof/>
                <w:szCs w:val="32"/>
              </w:rPr>
              <w:t>Euroclear’s SLAB module will be replaced by T2S instructions, yet the process will be maintained.</w:t>
            </w:r>
          </w:p>
          <w:p w:rsidR="00CE6524" w:rsidRPr="00CE6524" w:rsidRDefault="00CE6524" w:rsidP="00AD57D4">
            <w:pPr>
              <w:pStyle w:val="ListParagraph"/>
              <w:numPr>
                <w:ilvl w:val="0"/>
                <w:numId w:val="11"/>
              </w:numPr>
              <w:spacing w:before="120"/>
              <w:ind w:left="311" w:hanging="215"/>
              <w:contextualSpacing w:val="0"/>
              <w:jc w:val="both"/>
              <w:rPr>
                <w:rFonts w:eastAsia="MS Mincho" w:cs="Times New Roman"/>
                <w:noProof/>
                <w:szCs w:val="32"/>
              </w:rPr>
            </w:pPr>
            <w:r>
              <w:rPr>
                <w:rFonts w:eastAsia="MS Mincho" w:cs="Times New Roman"/>
                <w:i/>
                <w:noProof/>
                <w:szCs w:val="32"/>
              </w:rPr>
              <w:t>As regards French money market instruments (‘Titres de Créances Négociables’ or ‘TCN’)</w:t>
            </w:r>
            <w:r>
              <w:rPr>
                <w:rFonts w:eastAsia="MS Mincho" w:cs="Times New Roman"/>
                <w:noProof/>
                <w:szCs w:val="32"/>
              </w:rPr>
              <w:t xml:space="preserve">: </w:t>
            </w:r>
            <w:r>
              <w:rPr>
                <w:rFonts w:eastAsia="MS Mincho" w:cs="Times New Roman"/>
                <w:noProof/>
                <w:szCs w:val="32"/>
              </w:rPr>
              <w:t>the proprietary platform will be maintained and will continue to work with proprietary messages; nothing will be changed for that type of issuance. On the contrary, settlement instructions handle dby the current ‘SLAB’ module from Euroclear will be replaced by instructions in T2S, yet the process will be maintained between the relevant stakeholders for the complementary issuances.</w:t>
            </w:r>
          </w:p>
        </w:tc>
      </w:tr>
      <w:tr w:rsidR="0081511D" w:rsidRPr="00AD57D4" w:rsidTr="0081511D">
        <w:tc>
          <w:tcPr>
            <w:tcW w:w="2093" w:type="dxa"/>
            <w:tcBorders>
              <w:left w:val="nil"/>
              <w:right w:val="nil"/>
            </w:tcBorders>
            <w:shd w:val="clear" w:color="auto" w:fill="auto"/>
          </w:tcPr>
          <w:p w:rsidR="0081511D" w:rsidRPr="00AD57D4" w:rsidRDefault="0081511D" w:rsidP="00EC776F">
            <w:pPr>
              <w:rPr>
                <w:rFonts w:eastAsia="MS Mincho" w:cs="Times New Roman"/>
                <w:b/>
                <w:noProof/>
                <w:szCs w:val="32"/>
              </w:rPr>
            </w:pPr>
          </w:p>
        </w:tc>
        <w:tc>
          <w:tcPr>
            <w:tcW w:w="7513" w:type="dxa"/>
            <w:tcBorders>
              <w:left w:val="nil"/>
              <w:right w:val="nil"/>
            </w:tcBorders>
            <w:shd w:val="clear" w:color="auto" w:fill="auto"/>
          </w:tcPr>
          <w:p w:rsidR="0081511D" w:rsidRPr="00AD57D4" w:rsidRDefault="0081511D" w:rsidP="0081511D">
            <w:pPr>
              <w:rPr>
                <w:rFonts w:eastAsia="MS Mincho" w:cs="Times New Roman"/>
                <w:b/>
                <w:noProof/>
                <w:szCs w:val="32"/>
              </w:rPr>
            </w:pPr>
          </w:p>
        </w:tc>
      </w:tr>
      <w:tr w:rsidR="00B3406E" w:rsidRPr="00B3406E" w:rsidTr="0081511D">
        <w:tc>
          <w:tcPr>
            <w:tcW w:w="2093" w:type="dxa"/>
            <w:shd w:val="clear" w:color="auto" w:fill="BFBFBF" w:themeFill="background1" w:themeFillShade="BF"/>
          </w:tcPr>
          <w:p w:rsidR="00B3406E" w:rsidRPr="000C4CA6" w:rsidRDefault="00B3406E" w:rsidP="000E651B">
            <w:pPr>
              <w:rPr>
                <w:rFonts w:eastAsia="MS Mincho" w:cs="Times New Roman"/>
                <w:b/>
                <w:noProof/>
                <w:szCs w:val="32"/>
              </w:rPr>
            </w:pPr>
            <w:r w:rsidRPr="003348A6">
              <w:rPr>
                <w:rFonts w:eastAsia="MS Mincho" w:cs="Times New Roman"/>
                <w:b/>
                <w:noProof/>
                <w:szCs w:val="32"/>
              </w:rPr>
              <w:t>Description of the major issue</w:t>
            </w:r>
          </w:p>
        </w:tc>
        <w:tc>
          <w:tcPr>
            <w:tcW w:w="7513" w:type="dxa"/>
          </w:tcPr>
          <w:p w:rsidR="00B3406E" w:rsidRDefault="00CE6524" w:rsidP="00CE6524">
            <w:pPr>
              <w:spacing w:before="120"/>
              <w:jc w:val="both"/>
              <w:rPr>
                <w:rFonts w:eastAsia="MS Mincho" w:cs="Times New Roman"/>
                <w:noProof/>
                <w:szCs w:val="32"/>
              </w:rPr>
            </w:pPr>
            <w:r>
              <w:rPr>
                <w:rFonts w:eastAsia="MS Mincho" w:cs="Times New Roman"/>
                <w:noProof/>
                <w:szCs w:val="32"/>
              </w:rPr>
              <w:t>If the functionalities Hold and Release and partial settlement were used, this would imply delays in the settlement of these operations or lead to a possibly partially settled instruction.</w:t>
            </w:r>
          </w:p>
          <w:p w:rsidR="00CE6524" w:rsidRDefault="00CE6524" w:rsidP="00CE6524">
            <w:pPr>
              <w:spacing w:before="120"/>
              <w:jc w:val="both"/>
              <w:rPr>
                <w:rFonts w:eastAsia="MS Mincho" w:cs="Times New Roman"/>
                <w:noProof/>
                <w:szCs w:val="32"/>
              </w:rPr>
            </w:pPr>
            <w:r>
              <w:rPr>
                <w:rFonts w:eastAsia="MS Mincho" w:cs="Times New Roman"/>
                <w:noProof/>
                <w:szCs w:val="32"/>
              </w:rPr>
              <w:t>To be noted:</w:t>
            </w:r>
          </w:p>
          <w:p w:rsidR="00CE6524" w:rsidRDefault="00CE6524" w:rsidP="00CE6524">
            <w:pPr>
              <w:pStyle w:val="ListParagraph"/>
              <w:numPr>
                <w:ilvl w:val="0"/>
                <w:numId w:val="11"/>
              </w:numPr>
              <w:spacing w:before="120"/>
              <w:ind w:left="311" w:hanging="215"/>
              <w:contextualSpacing w:val="0"/>
              <w:jc w:val="both"/>
              <w:rPr>
                <w:rFonts w:eastAsia="MS Mincho" w:cs="Times New Roman"/>
                <w:noProof/>
                <w:szCs w:val="32"/>
              </w:rPr>
            </w:pPr>
            <w:r w:rsidRPr="008B439B">
              <w:rPr>
                <w:rFonts w:eastAsia="MS Mincho" w:cs="Times New Roman"/>
                <w:i/>
                <w:noProof/>
                <w:szCs w:val="32"/>
              </w:rPr>
              <w:t>As regards French sovereign debt </w:t>
            </w:r>
            <w:r w:rsidRPr="008B439B">
              <w:rPr>
                <w:rFonts w:eastAsia="MS Mincho" w:cs="Times New Roman"/>
                <w:noProof/>
                <w:szCs w:val="32"/>
              </w:rPr>
              <w:t xml:space="preserve">: </w:t>
            </w:r>
            <w:r w:rsidR="00623AF1">
              <w:rPr>
                <w:rFonts w:eastAsia="MS Mincho" w:cs="Times New Roman"/>
                <w:noProof/>
                <w:szCs w:val="32"/>
              </w:rPr>
              <w:t>such a process is contrary to the objective of an input by Banque de France on behalf of the SVT, which aims at optimizing the operational process and ensure optimal settlement.</w:t>
            </w:r>
          </w:p>
          <w:p w:rsidR="00CE6524" w:rsidRPr="00623AF1" w:rsidRDefault="00CE6524" w:rsidP="00623AF1">
            <w:pPr>
              <w:pStyle w:val="ListParagraph"/>
              <w:numPr>
                <w:ilvl w:val="0"/>
                <w:numId w:val="11"/>
              </w:numPr>
              <w:spacing w:before="120"/>
              <w:ind w:left="311" w:hanging="215"/>
              <w:contextualSpacing w:val="0"/>
              <w:jc w:val="both"/>
              <w:rPr>
                <w:rFonts w:eastAsia="MS Mincho" w:cs="Times New Roman"/>
                <w:noProof/>
                <w:szCs w:val="32"/>
              </w:rPr>
            </w:pPr>
            <w:r>
              <w:rPr>
                <w:rFonts w:eastAsia="MS Mincho" w:cs="Times New Roman"/>
                <w:i/>
                <w:noProof/>
                <w:szCs w:val="32"/>
              </w:rPr>
              <w:t xml:space="preserve">As regards other issuers </w:t>
            </w:r>
            <w:r w:rsidR="00623AF1">
              <w:rPr>
                <w:rFonts w:eastAsia="MS Mincho" w:cs="Times New Roman"/>
                <w:i/>
                <w:noProof/>
                <w:szCs w:val="32"/>
              </w:rPr>
              <w:t xml:space="preserve">and </w:t>
            </w:r>
            <w:r w:rsidRPr="00623AF1">
              <w:rPr>
                <w:rFonts w:eastAsia="MS Mincho" w:cs="Times New Roman"/>
                <w:i/>
                <w:noProof/>
                <w:szCs w:val="32"/>
              </w:rPr>
              <w:t>French money market instruments (‘Titres de Créances Négociables’ or ‘TCN’)</w:t>
            </w:r>
            <w:r w:rsidRPr="00623AF1">
              <w:rPr>
                <w:rFonts w:eastAsia="MS Mincho" w:cs="Times New Roman"/>
                <w:noProof/>
                <w:szCs w:val="32"/>
              </w:rPr>
              <w:t>:</w:t>
            </w:r>
            <w:r w:rsidR="00623AF1">
              <w:rPr>
                <w:rFonts w:eastAsia="MS Mincho" w:cs="Times New Roman"/>
                <w:noProof/>
                <w:szCs w:val="32"/>
              </w:rPr>
              <w:t xml:space="preserve"> the issuing agent must ensure that the settlement of the whold of the issuance will be effective at the settlement date, and must, to this end, ensure beforehand </w:t>
            </w:r>
            <w:r w:rsidR="00464DA5">
              <w:rPr>
                <w:rFonts w:eastAsia="MS Mincho" w:cs="Times New Roman"/>
                <w:noProof/>
                <w:szCs w:val="32"/>
              </w:rPr>
              <w:t>that all instructions are matched in view of the settlement, in a very short timeframe.</w:t>
            </w:r>
          </w:p>
        </w:tc>
      </w:tr>
      <w:tr w:rsidR="00B3406E" w:rsidRPr="00B3406E" w:rsidTr="006542ED">
        <w:tc>
          <w:tcPr>
            <w:tcW w:w="2093" w:type="dxa"/>
            <w:tcBorders>
              <w:left w:val="nil"/>
              <w:right w:val="nil"/>
            </w:tcBorders>
            <w:shd w:val="clear" w:color="auto" w:fill="auto"/>
          </w:tcPr>
          <w:p w:rsidR="00B3406E" w:rsidRPr="00343E9C" w:rsidRDefault="00B3406E" w:rsidP="000E651B">
            <w:pPr>
              <w:rPr>
                <w:rFonts w:eastAsia="MS Mincho" w:cs="Times New Roman"/>
                <w:b/>
                <w:noProof/>
                <w:szCs w:val="32"/>
              </w:rPr>
            </w:pPr>
          </w:p>
        </w:tc>
        <w:tc>
          <w:tcPr>
            <w:tcW w:w="7513" w:type="dxa"/>
            <w:tcBorders>
              <w:left w:val="nil"/>
              <w:right w:val="nil"/>
            </w:tcBorders>
            <w:shd w:val="clear" w:color="auto" w:fill="auto"/>
          </w:tcPr>
          <w:p w:rsidR="00B3406E" w:rsidRPr="00343E9C" w:rsidRDefault="00B3406E" w:rsidP="006542ED">
            <w:pPr>
              <w:rPr>
                <w:rFonts w:eastAsia="MS Mincho" w:cs="Times New Roman"/>
                <w:b/>
                <w:noProof/>
                <w:szCs w:val="32"/>
              </w:rPr>
            </w:pPr>
          </w:p>
        </w:tc>
      </w:tr>
      <w:tr w:rsidR="00B3406E" w:rsidRPr="0081511D" w:rsidTr="0081511D">
        <w:tc>
          <w:tcPr>
            <w:tcW w:w="2093" w:type="dxa"/>
            <w:shd w:val="clear" w:color="auto" w:fill="BFBFBF" w:themeFill="background1" w:themeFillShade="BF"/>
          </w:tcPr>
          <w:p w:rsidR="00B3406E" w:rsidRPr="003348A6" w:rsidRDefault="00B3406E" w:rsidP="000E651B">
            <w:pPr>
              <w:rPr>
                <w:rFonts w:eastAsia="MS Mincho" w:cs="Times New Roman"/>
                <w:b/>
                <w:noProof/>
                <w:szCs w:val="32"/>
              </w:rPr>
            </w:pPr>
            <w:r w:rsidRPr="003348A6">
              <w:rPr>
                <w:rFonts w:eastAsia="MS Mincho" w:cs="Times New Roman"/>
                <w:b/>
                <w:noProof/>
                <w:szCs w:val="32"/>
              </w:rPr>
              <w:t>Description of the roles and responsibilities of the ac</w:t>
            </w:r>
            <w:r>
              <w:rPr>
                <w:rFonts w:eastAsia="MS Mincho" w:cs="Times New Roman"/>
                <w:b/>
                <w:noProof/>
                <w:szCs w:val="32"/>
              </w:rPr>
              <w:t>to</w:t>
            </w:r>
            <w:r w:rsidRPr="003348A6">
              <w:rPr>
                <w:rFonts w:eastAsia="MS Mincho" w:cs="Times New Roman"/>
                <w:b/>
                <w:noProof/>
                <w:szCs w:val="32"/>
              </w:rPr>
              <w:t xml:space="preserve">rs involved </w:t>
            </w:r>
          </w:p>
          <w:p w:rsidR="00B3406E" w:rsidRPr="00D103DA" w:rsidRDefault="00B3406E" w:rsidP="000E651B">
            <w:pPr>
              <w:rPr>
                <w:rFonts w:eastAsia="MS Mincho" w:cs="Times New Roman"/>
                <w:b/>
                <w:noProof/>
                <w:szCs w:val="32"/>
                <w:lang w:val="fr-FR"/>
              </w:rPr>
            </w:pPr>
            <w:r>
              <w:rPr>
                <w:rFonts w:eastAsia="MS Mincho" w:cs="Times New Roman"/>
                <w:b/>
                <w:noProof/>
                <w:szCs w:val="32"/>
                <w:lang w:val="fr-FR"/>
              </w:rPr>
              <w:t>(OPTIONAL)</w:t>
            </w:r>
          </w:p>
        </w:tc>
        <w:tc>
          <w:tcPr>
            <w:tcW w:w="7513" w:type="dxa"/>
          </w:tcPr>
          <w:p w:rsidR="00B3406E" w:rsidRDefault="00B3406E" w:rsidP="006542ED">
            <w:pPr>
              <w:rPr>
                <w:rFonts w:eastAsia="MS Mincho" w:cs="Times New Roman"/>
                <w:noProof/>
                <w:szCs w:val="32"/>
                <w:lang w:val="fr-FR"/>
              </w:rPr>
            </w:pPr>
          </w:p>
          <w:p w:rsidR="00B3406E" w:rsidRDefault="00B3406E" w:rsidP="006542ED">
            <w:pPr>
              <w:rPr>
                <w:rFonts w:eastAsia="MS Mincho" w:cs="Times New Roman"/>
                <w:noProof/>
                <w:szCs w:val="32"/>
                <w:lang w:val="fr-FR"/>
              </w:rPr>
            </w:pPr>
          </w:p>
          <w:p w:rsidR="00B3406E" w:rsidRDefault="00B3406E" w:rsidP="006542ED">
            <w:pPr>
              <w:rPr>
                <w:rFonts w:eastAsia="MS Mincho" w:cs="Times New Roman"/>
                <w:noProof/>
                <w:szCs w:val="32"/>
                <w:lang w:val="fr-FR"/>
              </w:rPr>
            </w:pPr>
          </w:p>
        </w:tc>
      </w:tr>
      <w:tr w:rsidR="00B3406E" w:rsidRPr="0081511D" w:rsidTr="006542ED">
        <w:tc>
          <w:tcPr>
            <w:tcW w:w="2093" w:type="dxa"/>
            <w:tcBorders>
              <w:left w:val="nil"/>
              <w:right w:val="nil"/>
            </w:tcBorders>
            <w:shd w:val="clear" w:color="auto" w:fill="auto"/>
          </w:tcPr>
          <w:p w:rsidR="00B3406E" w:rsidRDefault="00B3406E" w:rsidP="000E651B">
            <w:pPr>
              <w:rPr>
                <w:rFonts w:eastAsia="MS Mincho" w:cs="Times New Roman"/>
                <w:b/>
                <w:noProof/>
                <w:szCs w:val="32"/>
                <w:lang w:val="fr-FR"/>
              </w:rPr>
            </w:pPr>
          </w:p>
        </w:tc>
        <w:tc>
          <w:tcPr>
            <w:tcW w:w="7513" w:type="dxa"/>
            <w:tcBorders>
              <w:left w:val="nil"/>
              <w:right w:val="nil"/>
            </w:tcBorders>
            <w:shd w:val="clear" w:color="auto" w:fill="auto"/>
          </w:tcPr>
          <w:p w:rsidR="00B3406E" w:rsidRPr="0081511D" w:rsidRDefault="00B3406E" w:rsidP="006542ED">
            <w:pPr>
              <w:rPr>
                <w:rFonts w:eastAsia="MS Mincho" w:cs="Times New Roman"/>
                <w:b/>
                <w:noProof/>
                <w:szCs w:val="32"/>
                <w:lang w:val="fr-FR"/>
              </w:rPr>
            </w:pPr>
          </w:p>
        </w:tc>
      </w:tr>
      <w:tr w:rsidR="00B3406E" w:rsidRPr="0081511D" w:rsidTr="0081511D">
        <w:tc>
          <w:tcPr>
            <w:tcW w:w="2093" w:type="dxa"/>
            <w:shd w:val="clear" w:color="auto" w:fill="BFBFBF" w:themeFill="background1" w:themeFillShade="BF"/>
          </w:tcPr>
          <w:p w:rsidR="00B3406E" w:rsidRDefault="00B3406E" w:rsidP="000E651B">
            <w:pPr>
              <w:rPr>
                <w:rFonts w:eastAsia="MS Mincho" w:cs="Times New Roman"/>
                <w:b/>
                <w:noProof/>
                <w:szCs w:val="32"/>
                <w:lang w:val="fr-FR"/>
              </w:rPr>
            </w:pPr>
            <w:r>
              <w:rPr>
                <w:rFonts w:eastAsia="MS Mincho" w:cs="Times New Roman"/>
                <w:b/>
                <w:noProof/>
                <w:szCs w:val="32"/>
                <w:lang w:val="fr-FR"/>
              </w:rPr>
              <w:t>Workflows</w:t>
            </w:r>
          </w:p>
          <w:p w:rsidR="00B3406E" w:rsidRDefault="00B3406E" w:rsidP="000E651B">
            <w:pPr>
              <w:rPr>
                <w:rFonts w:eastAsia="MS Mincho" w:cs="Times New Roman"/>
                <w:b/>
                <w:noProof/>
                <w:szCs w:val="32"/>
                <w:lang w:val="fr-FR"/>
              </w:rPr>
            </w:pPr>
            <w:r>
              <w:rPr>
                <w:rFonts w:eastAsia="MS Mincho" w:cs="Times New Roman"/>
                <w:b/>
                <w:noProof/>
                <w:szCs w:val="32"/>
                <w:lang w:val="fr-FR"/>
              </w:rPr>
              <w:t>(OPTIONAL)</w:t>
            </w:r>
          </w:p>
        </w:tc>
        <w:tc>
          <w:tcPr>
            <w:tcW w:w="7513" w:type="dxa"/>
          </w:tcPr>
          <w:p w:rsidR="00B3406E" w:rsidRPr="00FD2FD6" w:rsidRDefault="00B3406E" w:rsidP="0081511D">
            <w:pPr>
              <w:rPr>
                <w:rFonts w:eastAsia="MS Mincho" w:cs="Times New Roman"/>
                <w:noProof/>
                <w:szCs w:val="32"/>
                <w:lang w:val="fr-FR"/>
              </w:rPr>
            </w:pPr>
          </w:p>
        </w:tc>
      </w:tr>
      <w:tr w:rsidR="00B3406E" w:rsidRPr="0081511D" w:rsidTr="006542ED">
        <w:tc>
          <w:tcPr>
            <w:tcW w:w="2093" w:type="dxa"/>
            <w:tcBorders>
              <w:left w:val="nil"/>
              <w:right w:val="nil"/>
            </w:tcBorders>
            <w:shd w:val="clear" w:color="auto" w:fill="auto"/>
          </w:tcPr>
          <w:p w:rsidR="00B3406E" w:rsidRDefault="00B3406E" w:rsidP="000E651B">
            <w:pPr>
              <w:rPr>
                <w:rFonts w:eastAsia="MS Mincho" w:cs="Times New Roman"/>
                <w:b/>
                <w:noProof/>
                <w:szCs w:val="32"/>
                <w:lang w:val="fr-FR"/>
              </w:rPr>
            </w:pPr>
          </w:p>
        </w:tc>
        <w:tc>
          <w:tcPr>
            <w:tcW w:w="7513" w:type="dxa"/>
            <w:tcBorders>
              <w:left w:val="nil"/>
              <w:right w:val="nil"/>
            </w:tcBorders>
            <w:shd w:val="clear" w:color="auto" w:fill="auto"/>
          </w:tcPr>
          <w:p w:rsidR="00B3406E" w:rsidRPr="0081511D" w:rsidRDefault="00B3406E" w:rsidP="006542ED">
            <w:pPr>
              <w:rPr>
                <w:rFonts w:eastAsia="MS Mincho" w:cs="Times New Roman"/>
                <w:b/>
                <w:noProof/>
                <w:szCs w:val="32"/>
                <w:lang w:val="fr-FR"/>
              </w:rPr>
            </w:pPr>
          </w:p>
        </w:tc>
      </w:tr>
      <w:tr w:rsidR="00B3406E" w:rsidRPr="00113071" w:rsidTr="0091257E">
        <w:tc>
          <w:tcPr>
            <w:tcW w:w="2093" w:type="dxa"/>
            <w:tcBorders>
              <w:bottom w:val="single" w:sz="4" w:space="0" w:color="auto"/>
            </w:tcBorders>
            <w:shd w:val="clear" w:color="auto" w:fill="BFBFBF" w:themeFill="background1" w:themeFillShade="BF"/>
          </w:tcPr>
          <w:p w:rsidR="00B3406E" w:rsidRPr="003348A6" w:rsidRDefault="00B3406E" w:rsidP="000E651B">
            <w:pPr>
              <w:rPr>
                <w:rFonts w:eastAsia="MS Mincho" w:cs="Times New Roman"/>
                <w:b/>
                <w:noProof/>
                <w:szCs w:val="32"/>
              </w:rPr>
            </w:pPr>
            <w:r w:rsidRPr="003348A6">
              <w:rPr>
                <w:rFonts w:eastAsia="MS Mincho" w:cs="Times New Roman"/>
                <w:b/>
                <w:noProof/>
                <w:szCs w:val="32"/>
              </w:rPr>
              <w:lastRenderedPageBreak/>
              <w:t>Links with other market practices</w:t>
            </w:r>
          </w:p>
        </w:tc>
        <w:tc>
          <w:tcPr>
            <w:tcW w:w="7513" w:type="dxa"/>
            <w:tcBorders>
              <w:bottom w:val="single" w:sz="4" w:space="0" w:color="auto"/>
            </w:tcBorders>
          </w:tcPr>
          <w:p w:rsidR="00B3406E" w:rsidRPr="008B439B" w:rsidRDefault="00B3406E" w:rsidP="00922B9C">
            <w:pPr>
              <w:spacing w:before="120"/>
              <w:jc w:val="both"/>
              <w:rPr>
                <w:rFonts w:eastAsia="MS Mincho" w:cs="Times New Roman"/>
                <w:noProof/>
                <w:szCs w:val="32"/>
              </w:rPr>
            </w:pPr>
          </w:p>
        </w:tc>
      </w:tr>
    </w:tbl>
    <w:p w:rsidR="001E0D83" w:rsidRPr="008B439B" w:rsidRDefault="001E0D83" w:rsidP="00D103DA">
      <w:pPr>
        <w:spacing w:after="0" w:line="240" w:lineRule="auto"/>
        <w:rPr>
          <w:rFonts w:eastAsia="MS Mincho" w:cs="Times New Roman"/>
          <w:noProof/>
          <w:szCs w:val="32"/>
        </w:rPr>
      </w:pPr>
    </w:p>
    <w:p w:rsidR="0081511D" w:rsidRPr="008B439B" w:rsidRDefault="0081511D" w:rsidP="00D103DA">
      <w:pPr>
        <w:spacing w:after="0" w:line="240" w:lineRule="auto"/>
        <w:rPr>
          <w:rFonts w:eastAsia="MS Mincho" w:cs="Times New Roman"/>
          <w:noProof/>
          <w:szCs w:val="32"/>
        </w:rPr>
      </w:pPr>
    </w:p>
    <w:p w:rsidR="00B3406E" w:rsidRPr="004F6025" w:rsidRDefault="00B3406E" w:rsidP="00B3406E">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Recommended market practice</w:t>
      </w:r>
    </w:p>
    <w:p w:rsidR="0081511D" w:rsidRDefault="0081511D" w:rsidP="00D103DA">
      <w:pPr>
        <w:spacing w:after="0" w:line="240" w:lineRule="auto"/>
        <w:rPr>
          <w:rFonts w:eastAsia="MS Mincho" w:cs="Times New Roman"/>
          <w:noProof/>
          <w:szCs w:val="32"/>
          <w:lang w:val="fr-FR"/>
        </w:rPr>
      </w:pPr>
    </w:p>
    <w:tbl>
      <w:tblPr>
        <w:tblStyle w:val="TableGrid"/>
        <w:tblW w:w="9606" w:type="dxa"/>
        <w:tblLook w:val="04A0" w:firstRow="1" w:lastRow="0" w:firstColumn="1" w:lastColumn="0" w:noHBand="0" w:noVBand="1"/>
      </w:tblPr>
      <w:tblGrid>
        <w:gridCol w:w="2093"/>
        <w:gridCol w:w="7483"/>
        <w:gridCol w:w="30"/>
      </w:tblGrid>
      <w:tr w:rsidR="00B3406E" w:rsidRPr="00A4324F" w:rsidTr="0081511D">
        <w:trPr>
          <w:gridAfter w:val="1"/>
          <w:wAfter w:w="30" w:type="dxa"/>
        </w:trPr>
        <w:tc>
          <w:tcPr>
            <w:tcW w:w="2093" w:type="dxa"/>
            <w:shd w:val="clear" w:color="auto" w:fill="BFBFBF" w:themeFill="background1" w:themeFillShade="BF"/>
          </w:tcPr>
          <w:p w:rsidR="00B3406E" w:rsidRPr="00D103DA" w:rsidRDefault="00B3406E" w:rsidP="000E651B">
            <w:pPr>
              <w:rPr>
                <w:rFonts w:eastAsia="MS Mincho" w:cs="Times New Roman"/>
                <w:b/>
                <w:noProof/>
                <w:szCs w:val="32"/>
                <w:lang w:val="fr-FR"/>
              </w:rPr>
            </w:pPr>
            <w:r>
              <w:rPr>
                <w:rFonts w:eastAsia="MS Mincho" w:cs="Times New Roman"/>
                <w:b/>
                <w:noProof/>
                <w:szCs w:val="32"/>
                <w:lang w:val="fr-FR"/>
              </w:rPr>
              <w:t>Recommended practice</w:t>
            </w:r>
          </w:p>
        </w:tc>
        <w:tc>
          <w:tcPr>
            <w:tcW w:w="7483" w:type="dxa"/>
          </w:tcPr>
          <w:p w:rsidR="00B6464B" w:rsidRPr="00B6464B" w:rsidRDefault="00B6464B" w:rsidP="00464DA5">
            <w:pPr>
              <w:spacing w:before="120"/>
              <w:jc w:val="both"/>
              <w:rPr>
                <w:rFonts w:eastAsia="MS Mincho" w:cs="Times New Roman"/>
                <w:noProof/>
                <w:szCs w:val="32"/>
              </w:rPr>
            </w:pPr>
            <w:r w:rsidRPr="00B6464B">
              <w:rPr>
                <w:rFonts w:eastAsia="MS Mincho" w:cs="Times New Roman"/>
                <w:noProof/>
                <w:szCs w:val="32"/>
              </w:rPr>
              <w:t xml:space="preserve">The recommended market practice consists in never using the </w:t>
            </w:r>
            <w:r>
              <w:rPr>
                <w:rFonts w:eastAsia="MS Mincho" w:cs="Times New Roman"/>
                <w:noProof/>
                <w:szCs w:val="32"/>
              </w:rPr>
              <w:t>Hold and Release and Partial Settlement functionalities in instructions relating to a settlement of primary market transactions, be they:</w:t>
            </w:r>
          </w:p>
          <w:p w:rsidR="00464DA5" w:rsidRDefault="00464DA5" w:rsidP="00464DA5">
            <w:pPr>
              <w:pStyle w:val="ListParagraph"/>
              <w:numPr>
                <w:ilvl w:val="0"/>
                <w:numId w:val="3"/>
              </w:numPr>
              <w:spacing w:before="120"/>
              <w:contextualSpacing w:val="0"/>
              <w:jc w:val="both"/>
              <w:rPr>
                <w:rFonts w:eastAsia="MS Mincho" w:cs="Times New Roman"/>
                <w:noProof/>
                <w:szCs w:val="32"/>
                <w:lang w:val="fr-FR"/>
              </w:rPr>
            </w:pPr>
            <w:r w:rsidRPr="0046095D">
              <w:rPr>
                <w:rFonts w:eastAsia="MS Mincho" w:cs="Times New Roman"/>
                <w:noProof/>
                <w:szCs w:val="32"/>
                <w:lang w:val="fr-FR"/>
              </w:rPr>
              <w:t xml:space="preserve">instructions </w:t>
            </w:r>
            <w:r w:rsidR="00B6464B">
              <w:rPr>
                <w:rFonts w:eastAsia="MS Mincho" w:cs="Times New Roman"/>
                <w:noProof/>
                <w:szCs w:val="32"/>
                <w:lang w:val="fr-FR"/>
              </w:rPr>
              <w:t>input by the issuing agent</w:t>
            </w:r>
          </w:p>
          <w:p w:rsidR="00464DA5" w:rsidRDefault="00B6464B" w:rsidP="00464DA5">
            <w:pPr>
              <w:pStyle w:val="ListParagraph"/>
              <w:numPr>
                <w:ilvl w:val="0"/>
                <w:numId w:val="3"/>
              </w:numPr>
              <w:spacing w:before="120"/>
              <w:contextualSpacing w:val="0"/>
              <w:jc w:val="both"/>
              <w:rPr>
                <w:rFonts w:eastAsia="MS Mincho" w:cs="Times New Roman"/>
                <w:noProof/>
                <w:szCs w:val="32"/>
                <w:lang w:val="fr-FR"/>
              </w:rPr>
            </w:pPr>
            <w:r>
              <w:rPr>
                <w:rFonts w:eastAsia="MS Mincho" w:cs="Times New Roman"/>
                <w:noProof/>
                <w:szCs w:val="32"/>
                <w:lang w:val="fr-FR"/>
              </w:rPr>
              <w:t>instructions input by custodians</w:t>
            </w:r>
          </w:p>
          <w:p w:rsidR="00464DA5" w:rsidRPr="00A4324F" w:rsidRDefault="00B6464B" w:rsidP="00464DA5">
            <w:pPr>
              <w:pStyle w:val="ListParagraph"/>
              <w:numPr>
                <w:ilvl w:val="0"/>
                <w:numId w:val="3"/>
              </w:numPr>
              <w:spacing w:before="120"/>
              <w:contextualSpacing w:val="0"/>
              <w:jc w:val="both"/>
              <w:rPr>
                <w:rFonts w:eastAsia="MS Mincho" w:cs="Times New Roman"/>
                <w:noProof/>
                <w:szCs w:val="32"/>
              </w:rPr>
            </w:pPr>
            <w:r w:rsidRPr="00A4324F">
              <w:rPr>
                <w:rFonts w:eastAsia="MS Mincho" w:cs="Times New Roman"/>
                <w:noProof/>
                <w:szCs w:val="32"/>
              </w:rPr>
              <w:t xml:space="preserve">instructions input on French sovereign debt by Banque de France </w:t>
            </w:r>
            <w:r w:rsidR="00A4324F" w:rsidRPr="00A4324F">
              <w:rPr>
                <w:rFonts w:eastAsia="MS Mincho" w:cs="Times New Roman"/>
                <w:noProof/>
                <w:szCs w:val="32"/>
              </w:rPr>
              <w:t>for its own account or</w:t>
            </w:r>
            <w:r w:rsidRPr="00A4324F">
              <w:rPr>
                <w:rFonts w:eastAsia="MS Mincho" w:cs="Times New Roman"/>
                <w:noProof/>
                <w:szCs w:val="32"/>
              </w:rPr>
              <w:t xml:space="preserve"> on behalf of the SVTs.</w:t>
            </w:r>
          </w:p>
          <w:p w:rsidR="00B3406E" w:rsidRPr="00A4324F" w:rsidRDefault="00A4324F" w:rsidP="00A4324F">
            <w:pPr>
              <w:pStyle w:val="ListParagraph"/>
              <w:numPr>
                <w:ilvl w:val="0"/>
                <w:numId w:val="3"/>
              </w:numPr>
              <w:spacing w:before="120"/>
              <w:contextualSpacing w:val="0"/>
              <w:jc w:val="both"/>
              <w:rPr>
                <w:rFonts w:eastAsia="MS Mincho" w:cs="Times New Roman"/>
                <w:noProof/>
                <w:szCs w:val="32"/>
              </w:rPr>
            </w:pPr>
            <w:r w:rsidRPr="00A4324F">
              <w:rPr>
                <w:rFonts w:eastAsia="MS Mincho" w:cs="Times New Roman"/>
                <w:noProof/>
                <w:szCs w:val="32"/>
              </w:rPr>
              <w:t>For French money market instruments, instructions intiated by the issuing agent for the contributions on existing ISIN codes (formerly handled through Euroclear’s SLAB module), be they instructions input by the issuing agent or the custodians.</w:t>
            </w:r>
          </w:p>
        </w:tc>
      </w:tr>
      <w:tr w:rsidR="0081511D" w:rsidRPr="00A4324F" w:rsidTr="0081511D">
        <w:tc>
          <w:tcPr>
            <w:tcW w:w="2093" w:type="dxa"/>
            <w:tcBorders>
              <w:left w:val="nil"/>
              <w:right w:val="nil"/>
            </w:tcBorders>
            <w:shd w:val="clear" w:color="auto" w:fill="auto"/>
          </w:tcPr>
          <w:p w:rsidR="0081511D" w:rsidRPr="00A4324F" w:rsidRDefault="0081511D" w:rsidP="006542ED">
            <w:pPr>
              <w:rPr>
                <w:rFonts w:eastAsia="MS Mincho" w:cs="Times New Roman"/>
                <w:b/>
                <w:noProof/>
                <w:szCs w:val="32"/>
              </w:rPr>
            </w:pPr>
          </w:p>
        </w:tc>
        <w:tc>
          <w:tcPr>
            <w:tcW w:w="7513" w:type="dxa"/>
            <w:gridSpan w:val="2"/>
            <w:tcBorders>
              <w:left w:val="nil"/>
              <w:right w:val="nil"/>
            </w:tcBorders>
            <w:shd w:val="clear" w:color="auto" w:fill="auto"/>
          </w:tcPr>
          <w:p w:rsidR="0081511D" w:rsidRPr="00A4324F" w:rsidRDefault="0081511D" w:rsidP="006542ED">
            <w:pPr>
              <w:rPr>
                <w:rFonts w:eastAsia="MS Mincho" w:cs="Times New Roman"/>
                <w:b/>
                <w:noProof/>
                <w:szCs w:val="32"/>
              </w:rPr>
            </w:pPr>
          </w:p>
        </w:tc>
      </w:tr>
      <w:tr w:rsidR="00B3406E" w:rsidTr="0081511D">
        <w:trPr>
          <w:gridAfter w:val="1"/>
          <w:wAfter w:w="30" w:type="dxa"/>
        </w:trPr>
        <w:tc>
          <w:tcPr>
            <w:tcW w:w="2093" w:type="dxa"/>
            <w:tcBorders>
              <w:bottom w:val="single" w:sz="4" w:space="0" w:color="auto"/>
            </w:tcBorders>
            <w:shd w:val="clear" w:color="auto" w:fill="BFBFBF" w:themeFill="background1" w:themeFillShade="BF"/>
          </w:tcPr>
          <w:p w:rsidR="00B3406E" w:rsidRPr="003348A6" w:rsidRDefault="00B3406E" w:rsidP="000E651B">
            <w:pPr>
              <w:rPr>
                <w:rFonts w:eastAsia="MS Mincho" w:cs="Times New Roman"/>
                <w:b/>
                <w:noProof/>
                <w:szCs w:val="32"/>
              </w:rPr>
            </w:pPr>
            <w:r w:rsidRPr="003348A6">
              <w:rPr>
                <w:rFonts w:eastAsia="MS Mincho" w:cs="Times New Roman"/>
                <w:b/>
                <w:noProof/>
                <w:szCs w:val="32"/>
              </w:rPr>
              <w:t>Description of the roles and responsibilities of the ac</w:t>
            </w:r>
            <w:r>
              <w:rPr>
                <w:rFonts w:eastAsia="MS Mincho" w:cs="Times New Roman"/>
                <w:b/>
                <w:noProof/>
                <w:szCs w:val="32"/>
              </w:rPr>
              <w:t>to</w:t>
            </w:r>
            <w:r w:rsidRPr="003348A6">
              <w:rPr>
                <w:rFonts w:eastAsia="MS Mincho" w:cs="Times New Roman"/>
                <w:b/>
                <w:noProof/>
                <w:szCs w:val="32"/>
              </w:rPr>
              <w:t xml:space="preserve">rs involved </w:t>
            </w:r>
          </w:p>
          <w:p w:rsidR="00B3406E" w:rsidRPr="00F370B0" w:rsidRDefault="00B3406E" w:rsidP="000E651B">
            <w:pPr>
              <w:rPr>
                <w:rFonts w:eastAsia="MS Mincho" w:cs="Times New Roman"/>
                <w:b/>
                <w:noProof/>
                <w:szCs w:val="32"/>
              </w:rPr>
            </w:pPr>
            <w:r w:rsidRPr="00F370B0">
              <w:rPr>
                <w:rFonts w:eastAsia="MS Mincho" w:cs="Times New Roman"/>
                <w:b/>
                <w:noProof/>
                <w:szCs w:val="32"/>
              </w:rPr>
              <w:t>(OPTIONAL)</w:t>
            </w:r>
          </w:p>
        </w:tc>
        <w:tc>
          <w:tcPr>
            <w:tcW w:w="7483" w:type="dxa"/>
            <w:tcBorders>
              <w:bottom w:val="single" w:sz="4" w:space="0" w:color="auto"/>
            </w:tcBorders>
          </w:tcPr>
          <w:p w:rsidR="00B3406E" w:rsidRPr="00F370B0" w:rsidRDefault="00B3406E" w:rsidP="006542ED">
            <w:pPr>
              <w:rPr>
                <w:rFonts w:eastAsia="MS Mincho" w:cs="Times New Roman"/>
                <w:noProof/>
                <w:szCs w:val="32"/>
              </w:rPr>
            </w:pPr>
          </w:p>
          <w:p w:rsidR="00B3406E" w:rsidRPr="00F370B0" w:rsidRDefault="00B3406E" w:rsidP="006542ED">
            <w:pPr>
              <w:rPr>
                <w:rFonts w:eastAsia="MS Mincho" w:cs="Times New Roman"/>
                <w:noProof/>
                <w:szCs w:val="32"/>
              </w:rPr>
            </w:pPr>
          </w:p>
          <w:p w:rsidR="00B3406E" w:rsidRPr="00F370B0" w:rsidRDefault="00B3406E" w:rsidP="006542ED">
            <w:pPr>
              <w:rPr>
                <w:rFonts w:eastAsia="MS Mincho" w:cs="Times New Roman"/>
                <w:noProof/>
                <w:szCs w:val="32"/>
              </w:rPr>
            </w:pPr>
          </w:p>
          <w:p w:rsidR="00B3406E" w:rsidRPr="00F370B0" w:rsidRDefault="00B3406E" w:rsidP="006542ED">
            <w:pPr>
              <w:rPr>
                <w:rFonts w:eastAsia="MS Mincho" w:cs="Times New Roman"/>
                <w:noProof/>
                <w:szCs w:val="32"/>
              </w:rPr>
            </w:pPr>
          </w:p>
        </w:tc>
      </w:tr>
      <w:tr w:rsidR="00B3406E" w:rsidTr="0081511D">
        <w:trPr>
          <w:gridAfter w:val="1"/>
          <w:wAfter w:w="30" w:type="dxa"/>
        </w:trPr>
        <w:tc>
          <w:tcPr>
            <w:tcW w:w="2093" w:type="dxa"/>
            <w:tcBorders>
              <w:left w:val="nil"/>
              <w:right w:val="nil"/>
            </w:tcBorders>
            <w:shd w:val="clear" w:color="auto" w:fill="FFFFFF" w:themeFill="background1"/>
          </w:tcPr>
          <w:p w:rsidR="00B3406E" w:rsidRPr="00F370B0" w:rsidRDefault="00B3406E" w:rsidP="000E651B">
            <w:pPr>
              <w:rPr>
                <w:rFonts w:eastAsia="MS Mincho" w:cs="Times New Roman"/>
                <w:b/>
                <w:noProof/>
                <w:szCs w:val="32"/>
              </w:rPr>
            </w:pPr>
          </w:p>
        </w:tc>
        <w:tc>
          <w:tcPr>
            <w:tcW w:w="7483" w:type="dxa"/>
            <w:tcBorders>
              <w:left w:val="nil"/>
              <w:bottom w:val="single" w:sz="4" w:space="0" w:color="auto"/>
              <w:right w:val="nil"/>
            </w:tcBorders>
            <w:shd w:val="clear" w:color="auto" w:fill="FFFFFF" w:themeFill="background1"/>
          </w:tcPr>
          <w:p w:rsidR="00B3406E" w:rsidRPr="00F370B0" w:rsidRDefault="00B3406E" w:rsidP="006542ED">
            <w:pPr>
              <w:rPr>
                <w:rFonts w:eastAsia="MS Mincho" w:cs="Times New Roman"/>
                <w:noProof/>
                <w:szCs w:val="32"/>
              </w:rPr>
            </w:pPr>
          </w:p>
        </w:tc>
      </w:tr>
      <w:tr w:rsidR="00B3406E" w:rsidTr="0081511D">
        <w:trPr>
          <w:gridAfter w:val="1"/>
          <w:wAfter w:w="30" w:type="dxa"/>
        </w:trPr>
        <w:tc>
          <w:tcPr>
            <w:tcW w:w="2093" w:type="dxa"/>
            <w:shd w:val="clear" w:color="auto" w:fill="BFBFBF" w:themeFill="background1" w:themeFillShade="BF"/>
          </w:tcPr>
          <w:p w:rsidR="00B3406E" w:rsidRPr="00F370B0" w:rsidRDefault="00B3406E" w:rsidP="000E651B">
            <w:pPr>
              <w:rPr>
                <w:rFonts w:eastAsia="MS Mincho" w:cs="Times New Roman"/>
                <w:b/>
                <w:noProof/>
                <w:szCs w:val="32"/>
              </w:rPr>
            </w:pPr>
            <w:r w:rsidRPr="00F370B0">
              <w:rPr>
                <w:rFonts w:eastAsia="MS Mincho" w:cs="Times New Roman"/>
                <w:b/>
                <w:noProof/>
                <w:szCs w:val="32"/>
              </w:rPr>
              <w:t>Workflows</w:t>
            </w:r>
          </w:p>
          <w:p w:rsidR="00B3406E" w:rsidRPr="00F370B0" w:rsidRDefault="00B3406E" w:rsidP="000E651B">
            <w:pPr>
              <w:rPr>
                <w:rFonts w:eastAsia="MS Mincho" w:cs="Times New Roman"/>
                <w:b/>
                <w:noProof/>
                <w:szCs w:val="32"/>
              </w:rPr>
            </w:pPr>
            <w:r w:rsidRPr="00F370B0">
              <w:rPr>
                <w:rFonts w:eastAsia="MS Mincho" w:cs="Times New Roman"/>
                <w:b/>
                <w:noProof/>
                <w:szCs w:val="32"/>
              </w:rPr>
              <w:t>(OPTIONAL)</w:t>
            </w:r>
          </w:p>
        </w:tc>
        <w:tc>
          <w:tcPr>
            <w:tcW w:w="7483" w:type="dxa"/>
            <w:tcBorders>
              <w:bottom w:val="single" w:sz="4" w:space="0" w:color="auto"/>
            </w:tcBorders>
          </w:tcPr>
          <w:p w:rsidR="00B3406E" w:rsidRPr="00F370B0" w:rsidRDefault="00B3406E" w:rsidP="006542ED">
            <w:pPr>
              <w:rPr>
                <w:rFonts w:eastAsia="MS Mincho" w:cs="Times New Roman"/>
                <w:noProof/>
                <w:szCs w:val="32"/>
              </w:rPr>
            </w:pPr>
          </w:p>
          <w:p w:rsidR="00B3406E" w:rsidRPr="00F370B0" w:rsidRDefault="00B3406E" w:rsidP="006542ED">
            <w:pPr>
              <w:rPr>
                <w:rFonts w:eastAsia="MS Mincho" w:cs="Times New Roman"/>
                <w:noProof/>
                <w:szCs w:val="32"/>
              </w:rPr>
            </w:pPr>
          </w:p>
        </w:tc>
      </w:tr>
    </w:tbl>
    <w:p w:rsidR="0085743B" w:rsidRPr="00F370B0" w:rsidRDefault="0085743B" w:rsidP="00211FC5">
      <w:pPr>
        <w:spacing w:after="0" w:line="240" w:lineRule="auto"/>
        <w:rPr>
          <w:rFonts w:eastAsia="MS Mincho" w:cs="Times New Roman"/>
          <w:b/>
          <w:caps/>
          <w:noProof/>
          <w:sz w:val="32"/>
          <w:szCs w:val="32"/>
        </w:rPr>
      </w:pPr>
    </w:p>
    <w:p w:rsidR="00140482" w:rsidRPr="004F6025" w:rsidRDefault="00B3406E" w:rsidP="00140482">
      <w:pPr>
        <w:pStyle w:val="ListParagraph"/>
        <w:numPr>
          <w:ilvl w:val="0"/>
          <w:numId w:val="1"/>
        </w:numPr>
        <w:spacing w:after="0" w:line="240" w:lineRule="auto"/>
        <w:ind w:left="284" w:hanging="284"/>
        <w:rPr>
          <w:rFonts w:eastAsia="MS Mincho" w:cs="Times New Roman"/>
          <w:b/>
          <w:caps/>
          <w:noProof/>
          <w:sz w:val="32"/>
          <w:szCs w:val="32"/>
          <w:lang w:val="fr-FR"/>
        </w:rPr>
      </w:pPr>
      <w:r w:rsidRPr="00F370B0">
        <w:rPr>
          <w:rFonts w:eastAsia="MS Mincho" w:cs="Times New Roman"/>
          <w:b/>
          <w:caps/>
          <w:noProof/>
          <w:sz w:val="32"/>
          <w:szCs w:val="32"/>
        </w:rPr>
        <w:t>IMPLEM</w:t>
      </w:r>
      <w:r>
        <w:rPr>
          <w:rFonts w:eastAsia="MS Mincho" w:cs="Times New Roman"/>
          <w:b/>
          <w:caps/>
          <w:noProof/>
          <w:sz w:val="32"/>
          <w:szCs w:val="32"/>
          <w:lang w:val="fr-FR"/>
        </w:rPr>
        <w:t>ENTATION</w:t>
      </w:r>
    </w:p>
    <w:p w:rsidR="00140482" w:rsidRPr="00211FC5" w:rsidRDefault="00140482" w:rsidP="00140482">
      <w:pPr>
        <w:spacing w:after="0" w:line="240" w:lineRule="auto"/>
        <w:rPr>
          <w:rFonts w:eastAsia="MS Mincho" w:cs="Times New Roman"/>
          <w:noProof/>
          <w:sz w:val="16"/>
          <w:szCs w:val="32"/>
          <w:lang w:val="fr-FR"/>
        </w:rPr>
      </w:pPr>
    </w:p>
    <w:tbl>
      <w:tblPr>
        <w:tblStyle w:val="TableGrid"/>
        <w:tblW w:w="9616" w:type="dxa"/>
        <w:tblLook w:val="04A0" w:firstRow="1" w:lastRow="0" w:firstColumn="1" w:lastColumn="0" w:noHBand="0" w:noVBand="1"/>
      </w:tblPr>
      <w:tblGrid>
        <w:gridCol w:w="2302"/>
        <w:gridCol w:w="2438"/>
        <w:gridCol w:w="2438"/>
        <w:gridCol w:w="2438"/>
      </w:tblGrid>
      <w:tr w:rsidR="00B3406E" w:rsidRPr="00B3406E" w:rsidTr="000E651B">
        <w:trPr>
          <w:trHeight w:val="338"/>
        </w:trPr>
        <w:tc>
          <w:tcPr>
            <w:tcW w:w="2302" w:type="dxa"/>
            <w:vMerge w:val="restart"/>
            <w:shd w:val="clear" w:color="auto" w:fill="BFBFBF" w:themeFill="background1" w:themeFillShade="BF"/>
          </w:tcPr>
          <w:p w:rsidR="00B3406E" w:rsidRPr="00D103DA" w:rsidRDefault="00B3406E" w:rsidP="000E651B">
            <w:pPr>
              <w:rPr>
                <w:rFonts w:eastAsia="MS Mincho" w:cs="Times New Roman"/>
                <w:b/>
                <w:noProof/>
                <w:szCs w:val="32"/>
                <w:lang w:val="fr-FR"/>
              </w:rPr>
            </w:pPr>
            <w:r>
              <w:rPr>
                <w:rFonts w:eastAsia="MS Mincho" w:cs="Times New Roman"/>
                <w:b/>
                <w:noProof/>
                <w:szCs w:val="32"/>
                <w:lang w:val="fr-FR"/>
              </w:rPr>
              <w:t>Implementation timeline</w:t>
            </w:r>
          </w:p>
        </w:tc>
        <w:tc>
          <w:tcPr>
            <w:tcW w:w="2438" w:type="dxa"/>
          </w:tcPr>
          <w:p w:rsidR="00B3406E" w:rsidRPr="003348A6" w:rsidRDefault="00B3406E" w:rsidP="000E651B">
            <w:pPr>
              <w:jc w:val="center"/>
              <w:rPr>
                <w:rFonts w:eastAsia="MS Mincho" w:cs="Times New Roman"/>
                <w:b/>
                <w:noProof/>
                <w:szCs w:val="32"/>
              </w:rPr>
            </w:pPr>
            <w:r w:rsidRPr="003348A6">
              <w:rPr>
                <w:rFonts w:eastAsia="MS Mincho" w:cs="Times New Roman"/>
                <w:b/>
                <w:noProof/>
                <w:szCs w:val="32"/>
              </w:rPr>
              <w:t xml:space="preserve">Before the migration </w:t>
            </w:r>
            <w:r>
              <w:rPr>
                <w:rFonts w:eastAsia="MS Mincho" w:cs="Times New Roman"/>
                <w:b/>
                <w:noProof/>
                <w:szCs w:val="32"/>
              </w:rPr>
              <w:t xml:space="preserve">to </w:t>
            </w:r>
            <w:r w:rsidRPr="003348A6">
              <w:rPr>
                <w:rFonts w:eastAsia="MS Mincho" w:cs="Times New Roman"/>
                <w:b/>
                <w:noProof/>
                <w:szCs w:val="32"/>
              </w:rPr>
              <w:t>T2S</w:t>
            </w:r>
          </w:p>
        </w:tc>
        <w:tc>
          <w:tcPr>
            <w:tcW w:w="2438" w:type="dxa"/>
          </w:tcPr>
          <w:p w:rsidR="00B3406E" w:rsidRPr="003348A6" w:rsidRDefault="00B3406E" w:rsidP="000E651B">
            <w:pPr>
              <w:jc w:val="center"/>
              <w:rPr>
                <w:rFonts w:eastAsia="MS Mincho" w:cs="Times New Roman"/>
                <w:b/>
                <w:noProof/>
                <w:szCs w:val="32"/>
              </w:rPr>
            </w:pPr>
            <w:r w:rsidRPr="003348A6">
              <w:rPr>
                <w:rFonts w:eastAsia="MS Mincho" w:cs="Times New Roman"/>
                <w:b/>
                <w:noProof/>
                <w:szCs w:val="32"/>
              </w:rPr>
              <w:t>Upon go live on T2S</w:t>
            </w:r>
          </w:p>
        </w:tc>
        <w:tc>
          <w:tcPr>
            <w:tcW w:w="2438" w:type="dxa"/>
          </w:tcPr>
          <w:p w:rsidR="00B3406E" w:rsidRPr="003348A6" w:rsidRDefault="00B3406E" w:rsidP="000E651B">
            <w:pPr>
              <w:jc w:val="center"/>
              <w:rPr>
                <w:rFonts w:eastAsia="MS Mincho" w:cs="Times New Roman"/>
                <w:b/>
                <w:noProof/>
                <w:szCs w:val="32"/>
              </w:rPr>
            </w:pPr>
            <w:r w:rsidRPr="003348A6">
              <w:rPr>
                <w:rFonts w:eastAsia="MS Mincho" w:cs="Times New Roman"/>
                <w:b/>
                <w:noProof/>
                <w:szCs w:val="32"/>
              </w:rPr>
              <w:t xml:space="preserve">After the migration </w:t>
            </w:r>
            <w:r>
              <w:rPr>
                <w:rFonts w:eastAsia="MS Mincho" w:cs="Times New Roman"/>
                <w:b/>
                <w:noProof/>
                <w:szCs w:val="32"/>
              </w:rPr>
              <w:t xml:space="preserve">to </w:t>
            </w:r>
            <w:r w:rsidRPr="003348A6">
              <w:rPr>
                <w:rFonts w:eastAsia="MS Mincho" w:cs="Times New Roman"/>
                <w:b/>
                <w:noProof/>
                <w:szCs w:val="32"/>
              </w:rPr>
              <w:t>T2S</w:t>
            </w:r>
          </w:p>
        </w:tc>
      </w:tr>
      <w:tr w:rsidR="00140482" w:rsidTr="000E651B">
        <w:trPr>
          <w:trHeight w:val="337"/>
        </w:trPr>
        <w:tc>
          <w:tcPr>
            <w:tcW w:w="2302" w:type="dxa"/>
            <w:vMerge/>
            <w:tcBorders>
              <w:bottom w:val="single" w:sz="4" w:space="0" w:color="auto"/>
            </w:tcBorders>
            <w:shd w:val="clear" w:color="auto" w:fill="BFBFBF" w:themeFill="background1" w:themeFillShade="BF"/>
          </w:tcPr>
          <w:p w:rsidR="00140482" w:rsidRPr="00B3406E" w:rsidRDefault="00140482" w:rsidP="000E651B">
            <w:pPr>
              <w:rPr>
                <w:rFonts w:eastAsia="MS Mincho" w:cs="Times New Roman"/>
                <w:b/>
                <w:noProof/>
                <w:szCs w:val="32"/>
              </w:rPr>
            </w:pPr>
          </w:p>
        </w:tc>
        <w:tc>
          <w:tcPr>
            <w:tcW w:w="2438" w:type="dxa"/>
            <w:tcBorders>
              <w:bottom w:val="single" w:sz="4" w:space="0" w:color="auto"/>
            </w:tcBorders>
            <w:shd w:val="clear" w:color="auto" w:fill="auto"/>
          </w:tcPr>
          <w:p w:rsidR="00140482" w:rsidRDefault="00140482"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________</w:t>
            </w:r>
          </w:p>
          <w:p w:rsidR="00140482" w:rsidRDefault="00140482" w:rsidP="000E651B">
            <w:pPr>
              <w:rPr>
                <w:rFonts w:eastAsia="MS Mincho" w:cs="Times New Roman"/>
                <w:noProof/>
                <w:szCs w:val="32"/>
                <w:lang w:val="fr-FR"/>
              </w:rPr>
            </w:pPr>
          </w:p>
        </w:tc>
        <w:tc>
          <w:tcPr>
            <w:tcW w:w="2438" w:type="dxa"/>
            <w:tcBorders>
              <w:bottom w:val="single" w:sz="4" w:space="0" w:color="auto"/>
            </w:tcBorders>
          </w:tcPr>
          <w:p w:rsidR="00140482" w:rsidRDefault="00464DA5"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12/09/2016</w:t>
            </w:r>
          </w:p>
        </w:tc>
        <w:tc>
          <w:tcPr>
            <w:tcW w:w="2438" w:type="dxa"/>
            <w:tcBorders>
              <w:bottom w:val="single" w:sz="4" w:space="0" w:color="auto"/>
            </w:tcBorders>
            <w:shd w:val="clear" w:color="auto" w:fill="FFFFFF" w:themeFill="background1"/>
          </w:tcPr>
          <w:p w:rsidR="00140482" w:rsidRDefault="00140482"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________</w:t>
            </w:r>
          </w:p>
        </w:tc>
      </w:tr>
    </w:tbl>
    <w:p w:rsidR="00BA6B0A" w:rsidRDefault="00BA6B0A" w:rsidP="001E0D83">
      <w:pPr>
        <w:spacing w:after="0" w:line="240" w:lineRule="auto"/>
        <w:rPr>
          <w:rFonts w:eastAsia="MS Mincho" w:cs="Times New Roman"/>
          <w:noProof/>
          <w:szCs w:val="32"/>
          <w:lang w:val="fr-FR"/>
        </w:rPr>
      </w:pPr>
    </w:p>
    <w:sectPr w:rsidR="00BA6B0A" w:rsidSect="006D6846">
      <w:headerReference w:type="default" r:id="rId8"/>
      <w:footerReference w:type="default" r:id="rId9"/>
      <w:pgSz w:w="12240" w:h="15840"/>
      <w:pgMar w:top="14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5D49" w:rsidRDefault="00625D49" w:rsidP="006D6846">
      <w:pPr>
        <w:spacing w:after="0" w:line="240" w:lineRule="auto"/>
      </w:pPr>
      <w:r>
        <w:separator/>
      </w:r>
    </w:p>
  </w:endnote>
  <w:endnote w:type="continuationSeparator" w:id="0">
    <w:p w:rsidR="00625D49" w:rsidRDefault="00625D49" w:rsidP="006D68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808193834"/>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rsidR="00211FC5" w:rsidRPr="00211FC5" w:rsidRDefault="00211FC5">
            <w:pPr>
              <w:pStyle w:val="Footer"/>
              <w:jc w:val="right"/>
              <w:rPr>
                <w:sz w:val="20"/>
                <w:szCs w:val="20"/>
              </w:rPr>
            </w:pPr>
            <w:r w:rsidRPr="00211FC5">
              <w:rPr>
                <w:sz w:val="20"/>
                <w:szCs w:val="20"/>
                <w:lang w:val="fr-FR"/>
              </w:rPr>
              <w:t xml:space="preserve">Page </w:t>
            </w:r>
            <w:r w:rsidRPr="00211FC5">
              <w:rPr>
                <w:b/>
                <w:bCs/>
                <w:sz w:val="20"/>
                <w:szCs w:val="20"/>
              </w:rPr>
              <w:fldChar w:fldCharType="begin"/>
            </w:r>
            <w:r w:rsidRPr="00211FC5">
              <w:rPr>
                <w:b/>
                <w:bCs/>
                <w:sz w:val="20"/>
                <w:szCs w:val="20"/>
              </w:rPr>
              <w:instrText>PAGE</w:instrText>
            </w:r>
            <w:r w:rsidRPr="00211FC5">
              <w:rPr>
                <w:b/>
                <w:bCs/>
                <w:sz w:val="20"/>
                <w:szCs w:val="20"/>
              </w:rPr>
              <w:fldChar w:fldCharType="separate"/>
            </w:r>
            <w:r w:rsidR="00394656">
              <w:rPr>
                <w:b/>
                <w:bCs/>
                <w:noProof/>
                <w:sz w:val="20"/>
                <w:szCs w:val="20"/>
              </w:rPr>
              <w:t>1</w:t>
            </w:r>
            <w:r w:rsidRPr="00211FC5">
              <w:rPr>
                <w:b/>
                <w:bCs/>
                <w:sz w:val="20"/>
                <w:szCs w:val="20"/>
              </w:rPr>
              <w:fldChar w:fldCharType="end"/>
            </w:r>
            <w:r w:rsidRPr="00211FC5">
              <w:rPr>
                <w:sz w:val="20"/>
                <w:szCs w:val="20"/>
                <w:lang w:val="fr-FR"/>
              </w:rPr>
              <w:t xml:space="preserve"> sur </w:t>
            </w:r>
            <w:r w:rsidRPr="00211FC5">
              <w:rPr>
                <w:b/>
                <w:bCs/>
                <w:sz w:val="20"/>
                <w:szCs w:val="20"/>
              </w:rPr>
              <w:fldChar w:fldCharType="begin"/>
            </w:r>
            <w:r w:rsidRPr="00211FC5">
              <w:rPr>
                <w:b/>
                <w:bCs/>
                <w:sz w:val="20"/>
                <w:szCs w:val="20"/>
              </w:rPr>
              <w:instrText>NUMPAGES</w:instrText>
            </w:r>
            <w:r w:rsidRPr="00211FC5">
              <w:rPr>
                <w:b/>
                <w:bCs/>
                <w:sz w:val="20"/>
                <w:szCs w:val="20"/>
              </w:rPr>
              <w:fldChar w:fldCharType="separate"/>
            </w:r>
            <w:r w:rsidR="00394656">
              <w:rPr>
                <w:b/>
                <w:bCs/>
                <w:noProof/>
                <w:sz w:val="20"/>
                <w:szCs w:val="20"/>
              </w:rPr>
              <w:t>3</w:t>
            </w:r>
            <w:r w:rsidRPr="00211FC5">
              <w:rPr>
                <w:b/>
                <w:bCs/>
                <w:sz w:val="20"/>
                <w:szCs w:val="20"/>
              </w:rPr>
              <w:fldChar w:fldCharType="end"/>
            </w:r>
          </w:p>
        </w:sdtContent>
      </w:sdt>
    </w:sdtContent>
  </w:sdt>
  <w:p w:rsidR="00EC776F" w:rsidRDefault="00EC77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5D49" w:rsidRDefault="00625D49" w:rsidP="006D6846">
      <w:pPr>
        <w:spacing w:after="0" w:line="240" w:lineRule="auto"/>
      </w:pPr>
      <w:r>
        <w:separator/>
      </w:r>
    </w:p>
  </w:footnote>
  <w:footnote w:type="continuationSeparator" w:id="0">
    <w:p w:rsidR="00625D49" w:rsidRDefault="00625D49" w:rsidP="006D68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4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92"/>
      <w:gridCol w:w="4136"/>
    </w:tblGrid>
    <w:tr w:rsidR="00EC776F" w:rsidTr="00BA3ABD">
      <w:trPr>
        <w:trHeight w:val="901"/>
      </w:trPr>
      <w:tc>
        <w:tcPr>
          <w:tcW w:w="6292" w:type="dxa"/>
          <w:vAlign w:val="center"/>
        </w:tcPr>
        <w:p w:rsidR="002650CD" w:rsidRPr="005B1C9D" w:rsidRDefault="002650CD" w:rsidP="002650CD">
          <w:pPr>
            <w:pStyle w:val="Header"/>
            <w:jc w:val="center"/>
            <w:rPr>
              <w:b/>
            </w:rPr>
          </w:pPr>
          <w:r w:rsidRPr="005B1C9D">
            <w:rPr>
              <w:b/>
            </w:rPr>
            <w:t>T2S Market Practice Adaptation Workgroup</w:t>
          </w:r>
        </w:p>
        <w:p w:rsidR="00EC776F" w:rsidRPr="002650CD" w:rsidRDefault="002650CD" w:rsidP="002650CD">
          <w:pPr>
            <w:pStyle w:val="Header"/>
            <w:jc w:val="center"/>
            <w:rPr>
              <w:b/>
            </w:rPr>
          </w:pPr>
          <w:r w:rsidRPr="005B1C9D">
            <w:rPr>
              <w:b/>
            </w:rPr>
            <w:t xml:space="preserve">Market Practice </w:t>
          </w:r>
          <w:r>
            <w:rPr>
              <w:b/>
            </w:rPr>
            <w:t>Sheet</w:t>
          </w:r>
        </w:p>
      </w:tc>
      <w:tc>
        <w:tcPr>
          <w:tcW w:w="4136" w:type="dxa"/>
          <w:vAlign w:val="center"/>
        </w:tcPr>
        <w:p w:rsidR="00EC776F" w:rsidRDefault="00EC776F" w:rsidP="00BA3ABD">
          <w:pPr>
            <w:pStyle w:val="Header"/>
            <w:rPr>
              <w:b/>
              <w:lang w:val="fr-FR"/>
            </w:rPr>
          </w:pPr>
          <w:r>
            <w:rPr>
              <w:noProof/>
            </w:rPr>
            <w:drawing>
              <wp:inline distT="0" distB="0" distL="0" distR="0" wp14:anchorId="40BAB989" wp14:editId="566C8839">
                <wp:extent cx="1032931" cy="516467"/>
                <wp:effectExtent l="0" t="0" r="0" b="0"/>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4228" cy="517116"/>
                        </a:xfrm>
                        <a:prstGeom prst="rect">
                          <a:avLst/>
                        </a:prstGeom>
                      </pic:spPr>
                    </pic:pic>
                  </a:graphicData>
                </a:graphic>
              </wp:inline>
            </w:drawing>
          </w:r>
          <w:r w:rsidR="00BA3ABD">
            <w:object w:dxaOrig="7200" w:dyaOrig="46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42.75pt" o:ole="">
                <v:imagedata r:id="rId2" o:title=""/>
              </v:shape>
              <o:OLEObject Type="Embed" ProgID="PBrush" ShapeID="_x0000_i1025" DrawAspect="Content" ObjectID="_1537611730" r:id="rId3"/>
            </w:object>
          </w:r>
        </w:p>
      </w:tc>
    </w:tr>
    <w:tr w:rsidR="00EC776F" w:rsidRPr="00776CD9" w:rsidTr="00BA3ABD">
      <w:trPr>
        <w:trHeight w:val="296"/>
      </w:trPr>
      <w:tc>
        <w:tcPr>
          <w:tcW w:w="6292" w:type="dxa"/>
          <w:vAlign w:val="center"/>
        </w:tcPr>
        <w:p w:rsidR="00EC776F" w:rsidRPr="00B3406E" w:rsidRDefault="00B3406E" w:rsidP="008B439B">
          <w:pPr>
            <w:pStyle w:val="Header"/>
            <w:jc w:val="center"/>
            <w:rPr>
              <w:i/>
            </w:rPr>
          </w:pPr>
          <w:r>
            <w:rPr>
              <w:i/>
            </w:rPr>
            <w:t>Practice</w:t>
          </w:r>
          <w:r w:rsidRPr="0033411F">
            <w:rPr>
              <w:i/>
            </w:rPr>
            <w:t xml:space="preserve"> reference</w:t>
          </w:r>
          <w:r w:rsidR="00EC776F" w:rsidRPr="00B3406E">
            <w:rPr>
              <w:i/>
            </w:rPr>
            <w:t xml:space="preserve">: </w:t>
          </w:r>
          <w:r w:rsidR="00776CD9" w:rsidRPr="00B3406E">
            <w:rPr>
              <w:i/>
            </w:rPr>
            <w:t>MS-SETTL-</w:t>
          </w:r>
          <w:r w:rsidR="008B439B">
            <w:rPr>
              <w:i/>
            </w:rPr>
            <w:t>PRIMAIRE</w:t>
          </w:r>
          <w:r w:rsidR="00776CD9" w:rsidRPr="00B3406E">
            <w:rPr>
              <w:i/>
            </w:rPr>
            <w:t>-01</w:t>
          </w:r>
        </w:p>
      </w:tc>
      <w:tc>
        <w:tcPr>
          <w:tcW w:w="4136" w:type="dxa"/>
          <w:vAlign w:val="center"/>
        </w:tcPr>
        <w:p w:rsidR="00EC776F" w:rsidRPr="00B3406E" w:rsidRDefault="00EC776F" w:rsidP="00EC776F">
          <w:pPr>
            <w:pStyle w:val="Header"/>
            <w:jc w:val="center"/>
            <w:rPr>
              <w:noProof/>
            </w:rPr>
          </w:pPr>
        </w:p>
      </w:tc>
    </w:tr>
  </w:tbl>
  <w:p w:rsidR="00EC776F" w:rsidRPr="00B3406E" w:rsidRDefault="00EC776F">
    <w:pPr>
      <w:pStyle w:val="Header"/>
      <w:rPr>
        <w:b/>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44BC6"/>
    <w:multiLevelType w:val="hybridMultilevel"/>
    <w:tmpl w:val="2C0049D2"/>
    <w:lvl w:ilvl="0" w:tplc="A162A862">
      <w:start w:val="1"/>
      <w:numFmt w:val="bullet"/>
      <w:lvlText w:val=""/>
      <w:lvlJc w:val="left"/>
      <w:pPr>
        <w:ind w:left="1140" w:hanging="360"/>
      </w:pPr>
      <w:rPr>
        <w:rFonts w:ascii="Wingdings" w:eastAsia="MS Mincho" w:hAnsi="Wingdings" w:cs="Times New Roman"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
    <w:nsid w:val="049741B3"/>
    <w:multiLevelType w:val="hybridMultilevel"/>
    <w:tmpl w:val="1B20EB06"/>
    <w:lvl w:ilvl="0" w:tplc="437E9AEE">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24E79DC"/>
    <w:multiLevelType w:val="hybridMultilevel"/>
    <w:tmpl w:val="FF563AE0"/>
    <w:lvl w:ilvl="0" w:tplc="040C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D7101850">
      <w:start w:val="30"/>
      <w:numFmt w:val="bullet"/>
      <w:lvlText w:val=""/>
      <w:lvlJc w:val="left"/>
      <w:pPr>
        <w:ind w:left="2520" w:hanging="360"/>
      </w:pPr>
      <w:rPr>
        <w:rFonts w:ascii="Wingdings" w:eastAsia="MS Mincho" w:hAnsi="Wingdings" w:cs="Tahoma"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175A7E25"/>
    <w:multiLevelType w:val="hybridMultilevel"/>
    <w:tmpl w:val="B692A802"/>
    <w:lvl w:ilvl="0" w:tplc="0C880406">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A3E0530"/>
    <w:multiLevelType w:val="hybridMultilevel"/>
    <w:tmpl w:val="5404B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7B0E1E"/>
    <w:multiLevelType w:val="hybridMultilevel"/>
    <w:tmpl w:val="43EAEF10"/>
    <w:lvl w:ilvl="0" w:tplc="934663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2685906"/>
    <w:multiLevelType w:val="hybridMultilevel"/>
    <w:tmpl w:val="B170918E"/>
    <w:lvl w:ilvl="0" w:tplc="1546A4E6">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765323E3"/>
    <w:multiLevelType w:val="hybridMultilevel"/>
    <w:tmpl w:val="92625E74"/>
    <w:lvl w:ilvl="0" w:tplc="1A349598">
      <w:start w:val="1"/>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D8479E7"/>
    <w:multiLevelType w:val="hybridMultilevel"/>
    <w:tmpl w:val="E1226E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E2F2BC6"/>
    <w:multiLevelType w:val="hybridMultilevel"/>
    <w:tmpl w:val="1C8C7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FCF7DD1"/>
    <w:multiLevelType w:val="hybridMultilevel"/>
    <w:tmpl w:val="409031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8"/>
  </w:num>
  <w:num w:numId="4">
    <w:abstractNumId w:val="7"/>
  </w:num>
  <w:num w:numId="5">
    <w:abstractNumId w:val="1"/>
  </w:num>
  <w:num w:numId="6">
    <w:abstractNumId w:val="0"/>
  </w:num>
  <w:num w:numId="7">
    <w:abstractNumId w:val="3"/>
  </w:num>
  <w:num w:numId="8">
    <w:abstractNumId w:val="2"/>
  </w:num>
  <w:num w:numId="9">
    <w:abstractNumId w:val="4"/>
  </w:num>
  <w:num w:numId="10">
    <w:abstractNumId w:val="6"/>
  </w:num>
  <w:num w:numId="11">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 Sousa, Maria">
    <w15:presenceInfo w15:providerId="AD" w15:userId="S-1-5-21-3942990428-588001494-4079709122-109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846"/>
    <w:rsid w:val="00020084"/>
    <w:rsid w:val="000706A3"/>
    <w:rsid w:val="000A6C94"/>
    <w:rsid w:val="000B1F19"/>
    <w:rsid w:val="000C1C9B"/>
    <w:rsid w:val="000D6F4D"/>
    <w:rsid w:val="000F3C24"/>
    <w:rsid w:val="00113071"/>
    <w:rsid w:val="00140482"/>
    <w:rsid w:val="00145ADA"/>
    <w:rsid w:val="001522A5"/>
    <w:rsid w:val="00162BBA"/>
    <w:rsid w:val="00183F7A"/>
    <w:rsid w:val="001A26CA"/>
    <w:rsid w:val="001B0416"/>
    <w:rsid w:val="001B1E38"/>
    <w:rsid w:val="001C4C4C"/>
    <w:rsid w:val="001C7BAF"/>
    <w:rsid w:val="001D7830"/>
    <w:rsid w:val="001E0D83"/>
    <w:rsid w:val="00211814"/>
    <w:rsid w:val="00211FC5"/>
    <w:rsid w:val="00217510"/>
    <w:rsid w:val="002650CD"/>
    <w:rsid w:val="00283DDE"/>
    <w:rsid w:val="0028538B"/>
    <w:rsid w:val="00291B60"/>
    <w:rsid w:val="00343829"/>
    <w:rsid w:val="00343B9E"/>
    <w:rsid w:val="00343E9C"/>
    <w:rsid w:val="003631EA"/>
    <w:rsid w:val="00363E89"/>
    <w:rsid w:val="003929BA"/>
    <w:rsid w:val="00394656"/>
    <w:rsid w:val="003A4E76"/>
    <w:rsid w:val="003B3DA4"/>
    <w:rsid w:val="003D5E9F"/>
    <w:rsid w:val="003D7060"/>
    <w:rsid w:val="003F58F9"/>
    <w:rsid w:val="00464015"/>
    <w:rsid w:val="00464DA5"/>
    <w:rsid w:val="004818D8"/>
    <w:rsid w:val="00482296"/>
    <w:rsid w:val="004F6025"/>
    <w:rsid w:val="005061BA"/>
    <w:rsid w:val="0051485E"/>
    <w:rsid w:val="00567B1D"/>
    <w:rsid w:val="00575F36"/>
    <w:rsid w:val="005C2ACA"/>
    <w:rsid w:val="00622E8A"/>
    <w:rsid w:val="00623AF1"/>
    <w:rsid w:val="00625541"/>
    <w:rsid w:val="00625D49"/>
    <w:rsid w:val="00652C13"/>
    <w:rsid w:val="00694503"/>
    <w:rsid w:val="0069580E"/>
    <w:rsid w:val="006D6846"/>
    <w:rsid w:val="00701AE2"/>
    <w:rsid w:val="00714CE6"/>
    <w:rsid w:val="00727BF7"/>
    <w:rsid w:val="0074709E"/>
    <w:rsid w:val="00765664"/>
    <w:rsid w:val="00776CD9"/>
    <w:rsid w:val="007B7B10"/>
    <w:rsid w:val="007C7303"/>
    <w:rsid w:val="007F6CFC"/>
    <w:rsid w:val="0080446B"/>
    <w:rsid w:val="0081511D"/>
    <w:rsid w:val="00830B7B"/>
    <w:rsid w:val="00837334"/>
    <w:rsid w:val="00841E84"/>
    <w:rsid w:val="0085743B"/>
    <w:rsid w:val="008800A4"/>
    <w:rsid w:val="00893912"/>
    <w:rsid w:val="008A30A6"/>
    <w:rsid w:val="008B1A1E"/>
    <w:rsid w:val="008B439B"/>
    <w:rsid w:val="008C734C"/>
    <w:rsid w:val="0091257E"/>
    <w:rsid w:val="0092276F"/>
    <w:rsid w:val="00922A8E"/>
    <w:rsid w:val="00922B9C"/>
    <w:rsid w:val="00933237"/>
    <w:rsid w:val="009606C4"/>
    <w:rsid w:val="00982218"/>
    <w:rsid w:val="00995F65"/>
    <w:rsid w:val="009978DE"/>
    <w:rsid w:val="009A24A6"/>
    <w:rsid w:val="009A2F1A"/>
    <w:rsid w:val="009A64D1"/>
    <w:rsid w:val="00A133A7"/>
    <w:rsid w:val="00A20577"/>
    <w:rsid w:val="00A21489"/>
    <w:rsid w:val="00A40ED4"/>
    <w:rsid w:val="00A4324F"/>
    <w:rsid w:val="00A45A45"/>
    <w:rsid w:val="00A678C0"/>
    <w:rsid w:val="00A746A0"/>
    <w:rsid w:val="00A90EEC"/>
    <w:rsid w:val="00A96A5D"/>
    <w:rsid w:val="00AA1FDB"/>
    <w:rsid w:val="00AA62D7"/>
    <w:rsid w:val="00AC134F"/>
    <w:rsid w:val="00AD57D4"/>
    <w:rsid w:val="00B067D0"/>
    <w:rsid w:val="00B26098"/>
    <w:rsid w:val="00B31057"/>
    <w:rsid w:val="00B3406E"/>
    <w:rsid w:val="00B44E11"/>
    <w:rsid w:val="00B457D4"/>
    <w:rsid w:val="00B540C8"/>
    <w:rsid w:val="00B62B1E"/>
    <w:rsid w:val="00B6464B"/>
    <w:rsid w:val="00B727D8"/>
    <w:rsid w:val="00B9491F"/>
    <w:rsid w:val="00BA3ABD"/>
    <w:rsid w:val="00BA66D3"/>
    <w:rsid w:val="00BA6B0A"/>
    <w:rsid w:val="00BC7577"/>
    <w:rsid w:val="00BE4C60"/>
    <w:rsid w:val="00C070B0"/>
    <w:rsid w:val="00C1000A"/>
    <w:rsid w:val="00C221EA"/>
    <w:rsid w:val="00C33595"/>
    <w:rsid w:val="00C3423B"/>
    <w:rsid w:val="00C43D15"/>
    <w:rsid w:val="00C57689"/>
    <w:rsid w:val="00C60EC8"/>
    <w:rsid w:val="00C65EB2"/>
    <w:rsid w:val="00C77C0A"/>
    <w:rsid w:val="00CB0F41"/>
    <w:rsid w:val="00CC7462"/>
    <w:rsid w:val="00CE6524"/>
    <w:rsid w:val="00CE6DA3"/>
    <w:rsid w:val="00CF605A"/>
    <w:rsid w:val="00D103DA"/>
    <w:rsid w:val="00D12DE8"/>
    <w:rsid w:val="00D252A7"/>
    <w:rsid w:val="00D50DB6"/>
    <w:rsid w:val="00D529B3"/>
    <w:rsid w:val="00D53037"/>
    <w:rsid w:val="00D5515F"/>
    <w:rsid w:val="00D66DD4"/>
    <w:rsid w:val="00DB106F"/>
    <w:rsid w:val="00DD071C"/>
    <w:rsid w:val="00E351C1"/>
    <w:rsid w:val="00E35B86"/>
    <w:rsid w:val="00E438E3"/>
    <w:rsid w:val="00E52109"/>
    <w:rsid w:val="00E62EAE"/>
    <w:rsid w:val="00EA5560"/>
    <w:rsid w:val="00EB44AB"/>
    <w:rsid w:val="00EC776F"/>
    <w:rsid w:val="00F00BF4"/>
    <w:rsid w:val="00F358FF"/>
    <w:rsid w:val="00F35CCA"/>
    <w:rsid w:val="00F370B0"/>
    <w:rsid w:val="00F84B2D"/>
    <w:rsid w:val="00F904C9"/>
    <w:rsid w:val="00FC06B7"/>
    <w:rsid w:val="00FC4F18"/>
    <w:rsid w:val="00FE19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68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846"/>
  </w:style>
  <w:style w:type="paragraph" w:styleId="Footer">
    <w:name w:val="footer"/>
    <w:basedOn w:val="Normal"/>
    <w:link w:val="FooterChar"/>
    <w:uiPriority w:val="99"/>
    <w:unhideWhenUsed/>
    <w:rsid w:val="006D68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846"/>
  </w:style>
  <w:style w:type="paragraph" w:styleId="BalloonText">
    <w:name w:val="Balloon Text"/>
    <w:basedOn w:val="Normal"/>
    <w:link w:val="BalloonTextChar"/>
    <w:uiPriority w:val="99"/>
    <w:semiHidden/>
    <w:unhideWhenUsed/>
    <w:rsid w:val="006D68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846"/>
    <w:rPr>
      <w:rFonts w:ascii="Tahoma" w:hAnsi="Tahoma" w:cs="Tahoma"/>
      <w:sz w:val="16"/>
      <w:szCs w:val="16"/>
    </w:rPr>
  </w:style>
  <w:style w:type="paragraph" w:styleId="TOC1">
    <w:name w:val="toc 1"/>
    <w:basedOn w:val="Normal"/>
    <w:next w:val="Normal"/>
    <w:autoRedefine/>
    <w:uiPriority w:val="99"/>
    <w:rsid w:val="00DB106F"/>
    <w:pPr>
      <w:tabs>
        <w:tab w:val="right" w:leader="dot" w:pos="9771"/>
      </w:tabs>
      <w:spacing w:before="120" w:after="120" w:line="240" w:lineRule="auto"/>
      <w:jc w:val="both"/>
    </w:pPr>
    <w:rPr>
      <w:rFonts w:ascii="Times New Roman" w:eastAsia="MS Mincho" w:hAnsi="Times New Roman" w:cs="Times New Roman"/>
      <w:b/>
      <w:caps/>
      <w:noProof/>
      <w:sz w:val="32"/>
      <w:szCs w:val="32"/>
      <w:u w:val="single"/>
      <w:lang w:val="en-GB"/>
    </w:rPr>
  </w:style>
  <w:style w:type="paragraph" w:styleId="ListParagraph">
    <w:name w:val="List Paragraph"/>
    <w:basedOn w:val="Normal"/>
    <w:uiPriority w:val="34"/>
    <w:qFormat/>
    <w:rsid w:val="00B26098"/>
    <w:pPr>
      <w:ind w:left="720"/>
      <w:contextualSpacing/>
    </w:pPr>
  </w:style>
  <w:style w:type="table" w:styleId="TableGrid">
    <w:name w:val="Table Grid"/>
    <w:basedOn w:val="TableNormal"/>
    <w:uiPriority w:val="59"/>
    <w:rsid w:val="001B1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link w:val="normChar"/>
    <w:uiPriority w:val="99"/>
    <w:rsid w:val="00CE6DA3"/>
    <w:pPr>
      <w:tabs>
        <w:tab w:val="left" w:pos="851"/>
        <w:tab w:val="right" w:pos="9356"/>
      </w:tabs>
      <w:spacing w:before="60" w:after="60" w:line="360" w:lineRule="atLeast"/>
      <w:jc w:val="both"/>
    </w:pPr>
    <w:rPr>
      <w:rFonts w:ascii="Times New Roman" w:eastAsia="Times New Roman" w:hAnsi="Times New Roman" w:cs="Times New Roman"/>
      <w:szCs w:val="20"/>
    </w:rPr>
  </w:style>
  <w:style w:type="character" w:customStyle="1" w:styleId="normChar">
    <w:name w:val="norm Char"/>
    <w:link w:val="norm"/>
    <w:uiPriority w:val="99"/>
    <w:locked/>
    <w:rsid w:val="00CE6DA3"/>
    <w:rPr>
      <w:rFonts w:ascii="Times New Roman" w:eastAsia="Times New Roman" w:hAnsi="Times New Roman" w:cs="Times New Roman"/>
      <w:szCs w:val="20"/>
    </w:rPr>
  </w:style>
  <w:style w:type="paragraph" w:customStyle="1" w:styleId="CM1">
    <w:name w:val="CM1"/>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3">
    <w:name w:val="CM3"/>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4">
    <w:name w:val="CM4"/>
    <w:basedOn w:val="Normal"/>
    <w:next w:val="Normal"/>
    <w:uiPriority w:val="99"/>
    <w:rsid w:val="00DD071C"/>
    <w:pPr>
      <w:autoSpaceDE w:val="0"/>
      <w:autoSpaceDN w:val="0"/>
      <w:adjustRightInd w:val="0"/>
      <w:spacing w:after="0" w:line="240" w:lineRule="auto"/>
    </w:pPr>
    <w:rPr>
      <w:rFonts w:ascii="EUAlbertina" w:hAnsi="EUAlbertina"/>
      <w:sz w:val="24"/>
      <w:szCs w:val="24"/>
      <w:lang w:val="fr-FR"/>
    </w:rPr>
  </w:style>
  <w:style w:type="paragraph" w:customStyle="1" w:styleId="Default">
    <w:name w:val="Default"/>
    <w:rsid w:val="00DD071C"/>
    <w:pPr>
      <w:autoSpaceDE w:val="0"/>
      <w:autoSpaceDN w:val="0"/>
      <w:adjustRightInd w:val="0"/>
      <w:spacing w:after="0" w:line="240" w:lineRule="auto"/>
    </w:pPr>
    <w:rPr>
      <w:rFonts w:ascii="EUAlbertina" w:hAnsi="EUAlbertina" w:cs="EUAlbertina"/>
      <w:color w:val="000000"/>
      <w:sz w:val="24"/>
      <w:szCs w:val="24"/>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68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846"/>
  </w:style>
  <w:style w:type="paragraph" w:styleId="Footer">
    <w:name w:val="footer"/>
    <w:basedOn w:val="Normal"/>
    <w:link w:val="FooterChar"/>
    <w:uiPriority w:val="99"/>
    <w:unhideWhenUsed/>
    <w:rsid w:val="006D68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846"/>
  </w:style>
  <w:style w:type="paragraph" w:styleId="BalloonText">
    <w:name w:val="Balloon Text"/>
    <w:basedOn w:val="Normal"/>
    <w:link w:val="BalloonTextChar"/>
    <w:uiPriority w:val="99"/>
    <w:semiHidden/>
    <w:unhideWhenUsed/>
    <w:rsid w:val="006D68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846"/>
    <w:rPr>
      <w:rFonts w:ascii="Tahoma" w:hAnsi="Tahoma" w:cs="Tahoma"/>
      <w:sz w:val="16"/>
      <w:szCs w:val="16"/>
    </w:rPr>
  </w:style>
  <w:style w:type="paragraph" w:styleId="TOC1">
    <w:name w:val="toc 1"/>
    <w:basedOn w:val="Normal"/>
    <w:next w:val="Normal"/>
    <w:autoRedefine/>
    <w:uiPriority w:val="99"/>
    <w:rsid w:val="00DB106F"/>
    <w:pPr>
      <w:tabs>
        <w:tab w:val="right" w:leader="dot" w:pos="9771"/>
      </w:tabs>
      <w:spacing w:before="120" w:after="120" w:line="240" w:lineRule="auto"/>
      <w:jc w:val="both"/>
    </w:pPr>
    <w:rPr>
      <w:rFonts w:ascii="Times New Roman" w:eastAsia="MS Mincho" w:hAnsi="Times New Roman" w:cs="Times New Roman"/>
      <w:b/>
      <w:caps/>
      <w:noProof/>
      <w:sz w:val="32"/>
      <w:szCs w:val="32"/>
      <w:u w:val="single"/>
      <w:lang w:val="en-GB"/>
    </w:rPr>
  </w:style>
  <w:style w:type="paragraph" w:styleId="ListParagraph">
    <w:name w:val="List Paragraph"/>
    <w:basedOn w:val="Normal"/>
    <w:uiPriority w:val="34"/>
    <w:qFormat/>
    <w:rsid w:val="00B26098"/>
    <w:pPr>
      <w:ind w:left="720"/>
      <w:contextualSpacing/>
    </w:pPr>
  </w:style>
  <w:style w:type="table" w:styleId="TableGrid">
    <w:name w:val="Table Grid"/>
    <w:basedOn w:val="TableNormal"/>
    <w:uiPriority w:val="59"/>
    <w:rsid w:val="001B1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link w:val="normChar"/>
    <w:uiPriority w:val="99"/>
    <w:rsid w:val="00CE6DA3"/>
    <w:pPr>
      <w:tabs>
        <w:tab w:val="left" w:pos="851"/>
        <w:tab w:val="right" w:pos="9356"/>
      </w:tabs>
      <w:spacing w:before="60" w:after="60" w:line="360" w:lineRule="atLeast"/>
      <w:jc w:val="both"/>
    </w:pPr>
    <w:rPr>
      <w:rFonts w:ascii="Times New Roman" w:eastAsia="Times New Roman" w:hAnsi="Times New Roman" w:cs="Times New Roman"/>
      <w:szCs w:val="20"/>
    </w:rPr>
  </w:style>
  <w:style w:type="character" w:customStyle="1" w:styleId="normChar">
    <w:name w:val="norm Char"/>
    <w:link w:val="norm"/>
    <w:uiPriority w:val="99"/>
    <w:locked/>
    <w:rsid w:val="00CE6DA3"/>
    <w:rPr>
      <w:rFonts w:ascii="Times New Roman" w:eastAsia="Times New Roman" w:hAnsi="Times New Roman" w:cs="Times New Roman"/>
      <w:szCs w:val="20"/>
    </w:rPr>
  </w:style>
  <w:style w:type="paragraph" w:customStyle="1" w:styleId="CM1">
    <w:name w:val="CM1"/>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3">
    <w:name w:val="CM3"/>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4">
    <w:name w:val="CM4"/>
    <w:basedOn w:val="Normal"/>
    <w:next w:val="Normal"/>
    <w:uiPriority w:val="99"/>
    <w:rsid w:val="00DD071C"/>
    <w:pPr>
      <w:autoSpaceDE w:val="0"/>
      <w:autoSpaceDN w:val="0"/>
      <w:adjustRightInd w:val="0"/>
      <w:spacing w:after="0" w:line="240" w:lineRule="auto"/>
    </w:pPr>
    <w:rPr>
      <w:rFonts w:ascii="EUAlbertina" w:hAnsi="EUAlbertina"/>
      <w:sz w:val="24"/>
      <w:szCs w:val="24"/>
      <w:lang w:val="fr-FR"/>
    </w:rPr>
  </w:style>
  <w:style w:type="paragraph" w:customStyle="1" w:styleId="Default">
    <w:name w:val="Default"/>
    <w:rsid w:val="00DD071C"/>
    <w:pPr>
      <w:autoSpaceDE w:val="0"/>
      <w:autoSpaceDN w:val="0"/>
      <w:adjustRightInd w:val="0"/>
      <w:spacing w:after="0" w:line="240" w:lineRule="auto"/>
    </w:pPr>
    <w:rPr>
      <w:rFonts w:ascii="EUAlbertina" w:hAnsi="EUAlbertina" w:cs="EUAlbertina"/>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3</Pages>
  <Words>730</Words>
  <Characters>4161</Characters>
  <Application>Microsoft Office Word</Application>
  <DocSecurity>0</DocSecurity>
  <Lines>34</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Cognizant Technology Solutions</Company>
  <LinksUpToDate>false</LinksUpToDate>
  <CharactersWithSpaces>4882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Cognizant Technology Solutions</dc:creator>
  <cp:lastModifiedBy>François DUBRAU</cp:lastModifiedBy>
  <cp:revision>8</cp:revision>
  <cp:lastPrinted>2015-10-09T10:36:00Z</cp:lastPrinted>
  <dcterms:created xsi:type="dcterms:W3CDTF">2016-05-16T15:57:00Z</dcterms:created>
  <dcterms:modified xsi:type="dcterms:W3CDTF">2016-10-10T11:36:00Z</dcterms:modified>
</cp:coreProperties>
</file>